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A85D9" w14:textId="77777777" w:rsidR="00F53FA3" w:rsidRPr="00B5792E" w:rsidRDefault="00F53FA3" w:rsidP="00173A03">
      <w:pPr>
        <w:widowControl w:val="0"/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5792E">
        <w:rPr>
          <w:rFonts w:ascii="Arial" w:hAnsi="Arial" w:cs="Arial"/>
          <w:b/>
          <w:sz w:val="24"/>
          <w:szCs w:val="24"/>
        </w:rPr>
        <w:t>SYLABUS DO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7"/>
        <w:gridCol w:w="6585"/>
      </w:tblGrid>
      <w:tr w:rsidR="00B5792E" w:rsidRPr="00B5792E" w14:paraId="46CC310E" w14:textId="77777777" w:rsidTr="005B5DFB">
        <w:trPr>
          <w:jc w:val="center"/>
        </w:trPr>
        <w:tc>
          <w:tcPr>
            <w:tcW w:w="2477" w:type="dxa"/>
          </w:tcPr>
          <w:p w14:paraId="55BDBEA8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585" w:type="dxa"/>
          </w:tcPr>
          <w:p w14:paraId="6B48114A" w14:textId="77777777" w:rsidR="00F53FA3" w:rsidRPr="00B5792E" w:rsidRDefault="006F5A7E" w:rsidP="00173A03">
            <w:pPr>
              <w:widowControl w:val="0"/>
              <w:spacing w:before="40" w:after="40"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sz w:val="24"/>
              </w:rPr>
              <w:t>GRYWALIZACJA W SPORCIE I TURYSTYCE</w:t>
            </w:r>
          </w:p>
        </w:tc>
      </w:tr>
      <w:tr w:rsidR="00B5792E" w:rsidRPr="00B5792E" w14:paraId="1C0C966C" w14:textId="77777777" w:rsidTr="005B5DFB">
        <w:trPr>
          <w:jc w:val="center"/>
        </w:trPr>
        <w:tc>
          <w:tcPr>
            <w:tcW w:w="2477" w:type="dxa"/>
          </w:tcPr>
          <w:p w14:paraId="2282B297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585" w:type="dxa"/>
          </w:tcPr>
          <w:p w14:paraId="0B0A0FCB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B5792E" w:rsidRPr="00B5792E" w14:paraId="1E552A12" w14:textId="77777777" w:rsidTr="005B5DFB">
        <w:trPr>
          <w:jc w:val="center"/>
        </w:trPr>
        <w:tc>
          <w:tcPr>
            <w:tcW w:w="2477" w:type="dxa"/>
          </w:tcPr>
          <w:p w14:paraId="29F35F23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585" w:type="dxa"/>
          </w:tcPr>
          <w:p w14:paraId="78959A80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Stacjonarne</w:t>
            </w:r>
          </w:p>
        </w:tc>
      </w:tr>
      <w:tr w:rsidR="00B5792E" w:rsidRPr="00B5792E" w14:paraId="7002A875" w14:textId="77777777" w:rsidTr="005B5DFB">
        <w:trPr>
          <w:jc w:val="center"/>
        </w:trPr>
        <w:tc>
          <w:tcPr>
            <w:tcW w:w="2477" w:type="dxa"/>
          </w:tcPr>
          <w:p w14:paraId="443BBAE6" w14:textId="77777777" w:rsidR="00F53FA3" w:rsidRPr="00B5792E" w:rsidRDefault="00363126" w:rsidP="00363126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585" w:type="dxa"/>
          </w:tcPr>
          <w:p w14:paraId="427DD289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B5792E" w:rsidRPr="00B5792E" w14:paraId="535B4D21" w14:textId="77777777" w:rsidTr="005B5DFB">
        <w:trPr>
          <w:jc w:val="center"/>
        </w:trPr>
        <w:tc>
          <w:tcPr>
            <w:tcW w:w="2477" w:type="dxa"/>
          </w:tcPr>
          <w:p w14:paraId="310596C7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585" w:type="dxa"/>
          </w:tcPr>
          <w:p w14:paraId="3E7616F3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</w:p>
        </w:tc>
      </w:tr>
      <w:tr w:rsidR="00B5792E" w:rsidRPr="00B5792E" w14:paraId="0E2903FF" w14:textId="77777777" w:rsidTr="005B5DFB">
        <w:trPr>
          <w:jc w:val="center"/>
        </w:trPr>
        <w:tc>
          <w:tcPr>
            <w:tcW w:w="2477" w:type="dxa"/>
          </w:tcPr>
          <w:p w14:paraId="70AAD78F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585" w:type="dxa"/>
          </w:tcPr>
          <w:p w14:paraId="651C6A5B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III</w:t>
            </w:r>
          </w:p>
        </w:tc>
      </w:tr>
      <w:tr w:rsidR="00B5792E" w:rsidRPr="00B5792E" w14:paraId="63F533E1" w14:textId="77777777" w:rsidTr="005B5DFB">
        <w:trPr>
          <w:jc w:val="center"/>
        </w:trPr>
        <w:tc>
          <w:tcPr>
            <w:tcW w:w="2477" w:type="dxa"/>
          </w:tcPr>
          <w:p w14:paraId="568B066E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585" w:type="dxa"/>
          </w:tcPr>
          <w:p w14:paraId="2E829E07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Katedra Marketingu</w:t>
            </w:r>
          </w:p>
        </w:tc>
      </w:tr>
      <w:tr w:rsidR="00B5792E" w:rsidRPr="00B5792E" w14:paraId="43EFD736" w14:textId="77777777" w:rsidTr="005B5DFB">
        <w:trPr>
          <w:jc w:val="center"/>
        </w:trPr>
        <w:tc>
          <w:tcPr>
            <w:tcW w:w="2477" w:type="dxa"/>
          </w:tcPr>
          <w:p w14:paraId="50D42790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585" w:type="dxa"/>
          </w:tcPr>
          <w:p w14:paraId="75FE9D92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Dr inż. Agnieszka Widawska-Stanisz</w:t>
            </w:r>
          </w:p>
        </w:tc>
      </w:tr>
      <w:tr w:rsidR="00B5792E" w:rsidRPr="00B5792E" w14:paraId="3A861533" w14:textId="77777777" w:rsidTr="005B5DFB">
        <w:trPr>
          <w:jc w:val="center"/>
        </w:trPr>
        <w:tc>
          <w:tcPr>
            <w:tcW w:w="2477" w:type="dxa"/>
          </w:tcPr>
          <w:p w14:paraId="631FFF1E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585" w:type="dxa"/>
          </w:tcPr>
          <w:p w14:paraId="5D8B0D32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Ogólnoakademicki</w:t>
            </w:r>
          </w:p>
        </w:tc>
      </w:tr>
      <w:tr w:rsidR="00F53FA3" w:rsidRPr="00B5792E" w14:paraId="0098E3FB" w14:textId="77777777" w:rsidTr="005B5DFB">
        <w:trPr>
          <w:jc w:val="center"/>
        </w:trPr>
        <w:tc>
          <w:tcPr>
            <w:tcW w:w="2477" w:type="dxa"/>
          </w:tcPr>
          <w:p w14:paraId="44E81DCB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585" w:type="dxa"/>
          </w:tcPr>
          <w:p w14:paraId="17CBCD8A" w14:textId="77777777" w:rsidR="00F53FA3" w:rsidRPr="00B5792E" w:rsidRDefault="006F5A7E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4</w:t>
            </w:r>
          </w:p>
        </w:tc>
      </w:tr>
    </w:tbl>
    <w:p w14:paraId="046EB42F" w14:textId="77777777" w:rsidR="00F53FA3" w:rsidRPr="00B5792E" w:rsidRDefault="00F53FA3" w:rsidP="00173A03">
      <w:pPr>
        <w:widowControl w:val="0"/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260311B2" w14:textId="77777777" w:rsidR="00F53FA3" w:rsidRPr="00B5792E" w:rsidRDefault="00F53FA3" w:rsidP="00173A03">
      <w:pPr>
        <w:widowControl w:val="0"/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5792E">
        <w:rPr>
          <w:rFonts w:ascii="Arial" w:hAnsi="Arial" w:cs="Arial"/>
          <w:b/>
          <w:sz w:val="24"/>
          <w:szCs w:val="24"/>
        </w:rPr>
        <w:t>RODZAJ ZAJĘĆ – LICZBA GODZIN W SEMESTRZE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B5792E" w:rsidRPr="00B5792E" w14:paraId="521E7EBC" w14:textId="77777777" w:rsidTr="005B5DFB">
        <w:trPr>
          <w:jc w:val="center"/>
        </w:trPr>
        <w:tc>
          <w:tcPr>
            <w:tcW w:w="1927" w:type="dxa"/>
          </w:tcPr>
          <w:p w14:paraId="5ECA957D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927" w:type="dxa"/>
          </w:tcPr>
          <w:p w14:paraId="1CD5C354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927" w:type="dxa"/>
          </w:tcPr>
          <w:p w14:paraId="4FB32051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927" w:type="dxa"/>
          </w:tcPr>
          <w:p w14:paraId="25EBA31C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928" w:type="dxa"/>
          </w:tcPr>
          <w:p w14:paraId="5BDD4149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5792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F53FA3" w:rsidRPr="00B5792E" w14:paraId="6C28609F" w14:textId="77777777" w:rsidTr="005B5DFB">
        <w:trPr>
          <w:jc w:val="center"/>
        </w:trPr>
        <w:tc>
          <w:tcPr>
            <w:tcW w:w="1927" w:type="dxa"/>
          </w:tcPr>
          <w:p w14:paraId="76F0DDBE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927" w:type="dxa"/>
          </w:tcPr>
          <w:p w14:paraId="1177AE00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927" w:type="dxa"/>
          </w:tcPr>
          <w:p w14:paraId="375ADFBC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7" w:type="dxa"/>
          </w:tcPr>
          <w:p w14:paraId="34460FCE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8" w:type="dxa"/>
          </w:tcPr>
          <w:p w14:paraId="7ED929E0" w14:textId="77777777" w:rsidR="00F53FA3" w:rsidRPr="00B5792E" w:rsidRDefault="00F53FA3" w:rsidP="00173A03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</w:tr>
    </w:tbl>
    <w:p w14:paraId="640FA37A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46FF78EE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B5792E">
        <w:rPr>
          <w:rFonts w:ascii="Arial" w:hAnsi="Arial" w:cs="Arial"/>
          <w:b/>
          <w:sz w:val="24"/>
          <w:szCs w:val="24"/>
          <w:u w:val="single"/>
        </w:rPr>
        <w:t>OPIS PRZEDMIOTU</w:t>
      </w:r>
    </w:p>
    <w:p w14:paraId="51CF14BB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B5792E">
        <w:rPr>
          <w:rFonts w:ascii="Arial" w:hAnsi="Arial" w:cs="Arial"/>
          <w:b/>
          <w:sz w:val="24"/>
          <w:szCs w:val="24"/>
        </w:rPr>
        <w:t>CEL PRZEDMIOTU</w:t>
      </w:r>
    </w:p>
    <w:p w14:paraId="105B34B6" w14:textId="77777777" w:rsidR="00F53FA3" w:rsidRPr="00B5792E" w:rsidRDefault="00F53FA3" w:rsidP="00173A03">
      <w:pPr>
        <w:widowControl w:val="0"/>
        <w:spacing w:after="0" w:line="360" w:lineRule="auto"/>
        <w:rPr>
          <w:rFonts w:ascii="Arial" w:eastAsia="TimesNewRoman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 xml:space="preserve">C1. Przedstawienie i omówienie podstawowych zagadnień dotyczących istoty </w:t>
      </w:r>
      <w:r w:rsidR="00474A64" w:rsidRPr="00B5792E">
        <w:rPr>
          <w:rFonts w:ascii="Arial" w:hAnsi="Arial" w:cs="Arial"/>
          <w:sz w:val="24"/>
          <w:szCs w:val="24"/>
        </w:rPr>
        <w:t>grywalizacji i zastosowania jej w sporcie i</w:t>
      </w:r>
      <w:r w:rsidRPr="00B5792E">
        <w:rPr>
          <w:rFonts w:ascii="Arial" w:hAnsi="Arial" w:cs="Arial"/>
          <w:sz w:val="24"/>
          <w:szCs w:val="24"/>
        </w:rPr>
        <w:t xml:space="preserve"> w turystyce.</w:t>
      </w:r>
    </w:p>
    <w:p w14:paraId="1601D760" w14:textId="77777777" w:rsidR="00F53FA3" w:rsidRPr="00B5792E" w:rsidRDefault="00F53FA3" w:rsidP="00173A03">
      <w:pPr>
        <w:widowControl w:val="0"/>
        <w:spacing w:after="0" w:line="360" w:lineRule="auto"/>
        <w:rPr>
          <w:rFonts w:ascii="Arial" w:eastAsia="TimesNewRoman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 xml:space="preserve">C2. Umiejętność tworzenia założeń </w:t>
      </w:r>
      <w:r w:rsidR="00474A64" w:rsidRPr="00B5792E">
        <w:rPr>
          <w:rFonts w:ascii="Arial" w:hAnsi="Arial" w:cs="Arial"/>
          <w:sz w:val="24"/>
          <w:szCs w:val="24"/>
        </w:rPr>
        <w:t>grywalizacji w sporcie i turystyce</w:t>
      </w:r>
      <w:r w:rsidRPr="00B5792E">
        <w:rPr>
          <w:rFonts w:ascii="Arial" w:hAnsi="Arial" w:cs="Arial"/>
          <w:sz w:val="24"/>
          <w:szCs w:val="24"/>
        </w:rPr>
        <w:t xml:space="preserve">.  </w:t>
      </w:r>
    </w:p>
    <w:p w14:paraId="5FB04C9F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B5792E">
        <w:rPr>
          <w:rFonts w:ascii="Arial" w:hAnsi="Arial" w:cs="Arial"/>
          <w:b/>
          <w:sz w:val="24"/>
          <w:szCs w:val="24"/>
        </w:rPr>
        <w:t>WYMAGANIA WSTĘPNE W ZAKRESIE WIEDZY, UMIEJĘTNOŚCI I INNYCH KOMPETENCJI</w:t>
      </w:r>
    </w:p>
    <w:p w14:paraId="09786C4C" w14:textId="77777777" w:rsidR="00F53FA3" w:rsidRPr="00B5792E" w:rsidRDefault="00F53FA3" w:rsidP="00173A03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>Student zna podstawowe zagadnienia dotyczące działalności rynkowej, mechanizmy rynkowe</w:t>
      </w:r>
      <w:r w:rsidR="006B67DC" w:rsidRPr="00B5792E">
        <w:rPr>
          <w:rFonts w:ascii="Arial" w:hAnsi="Arial" w:cs="Arial"/>
          <w:sz w:val="24"/>
          <w:szCs w:val="24"/>
        </w:rPr>
        <w:t>, narzędzia marketingowe.</w:t>
      </w:r>
    </w:p>
    <w:p w14:paraId="6BDF4EBD" w14:textId="77777777" w:rsidR="00F53FA3" w:rsidRPr="00B5792E" w:rsidRDefault="00F53FA3" w:rsidP="00173A03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lastRenderedPageBreak/>
        <w:t xml:space="preserve">Student potrafi wyjaśnić </w:t>
      </w:r>
      <w:r w:rsidR="006B67DC" w:rsidRPr="00B5792E">
        <w:rPr>
          <w:rFonts w:ascii="Arial" w:hAnsi="Arial" w:cs="Arial"/>
          <w:sz w:val="24"/>
          <w:szCs w:val="24"/>
        </w:rPr>
        <w:t>mechanizm zachowań konsumenta i etapy podejmowaia decyzji</w:t>
      </w:r>
      <w:r w:rsidRPr="00B5792E">
        <w:rPr>
          <w:rFonts w:ascii="Arial" w:hAnsi="Arial" w:cs="Arial"/>
          <w:sz w:val="24"/>
          <w:szCs w:val="24"/>
        </w:rPr>
        <w:t xml:space="preserve">. </w:t>
      </w:r>
    </w:p>
    <w:p w14:paraId="70DC8C2A" w14:textId="77777777" w:rsidR="00F53FA3" w:rsidRPr="00B5792E" w:rsidRDefault="00F53FA3" w:rsidP="00173A03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 xml:space="preserve">Student potrafi </w:t>
      </w:r>
      <w:r w:rsidR="006B67DC" w:rsidRPr="00B5792E">
        <w:rPr>
          <w:rFonts w:ascii="Arial" w:hAnsi="Arial" w:cs="Arial"/>
          <w:sz w:val="24"/>
          <w:szCs w:val="24"/>
        </w:rPr>
        <w:t>wyjaśnić czym jest budowanie zaangażowania i lojalności klientów, wskazując najskuteczniejsze narzędzia</w:t>
      </w:r>
      <w:r w:rsidRPr="00B5792E">
        <w:rPr>
          <w:rFonts w:ascii="Arial" w:hAnsi="Arial" w:cs="Arial"/>
          <w:sz w:val="24"/>
          <w:szCs w:val="24"/>
        </w:rPr>
        <w:t xml:space="preserve">. </w:t>
      </w:r>
    </w:p>
    <w:p w14:paraId="57FA097D" w14:textId="77777777" w:rsidR="00F53FA3" w:rsidRPr="00B5792E" w:rsidRDefault="00F53FA3" w:rsidP="00173A03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 xml:space="preserve">Student </w:t>
      </w:r>
      <w:r w:rsidR="006B67DC" w:rsidRPr="00B5792E">
        <w:rPr>
          <w:rFonts w:ascii="Arial" w:hAnsi="Arial" w:cs="Arial"/>
          <w:sz w:val="24"/>
          <w:szCs w:val="24"/>
        </w:rPr>
        <w:t>zna podstawowe mechanizmy gier</w:t>
      </w:r>
      <w:r w:rsidRPr="00B5792E">
        <w:rPr>
          <w:rFonts w:ascii="Arial" w:hAnsi="Arial" w:cs="Arial"/>
          <w:sz w:val="24"/>
          <w:szCs w:val="24"/>
        </w:rPr>
        <w:t xml:space="preserve">. </w:t>
      </w:r>
    </w:p>
    <w:p w14:paraId="2E4ADF59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14:paraId="09671222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B5792E">
        <w:rPr>
          <w:rFonts w:ascii="Arial" w:hAnsi="Arial" w:cs="Arial"/>
          <w:b/>
          <w:sz w:val="24"/>
          <w:szCs w:val="24"/>
        </w:rPr>
        <w:t>EFEKTY UCZENIA SIĘ</w:t>
      </w:r>
    </w:p>
    <w:p w14:paraId="522F49B0" w14:textId="77777777" w:rsidR="00F53FA3" w:rsidRPr="00B5792E" w:rsidRDefault="00F53FA3" w:rsidP="00173A03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 xml:space="preserve">EU 1 – Student zna </w:t>
      </w:r>
      <w:r w:rsidR="006B67DC" w:rsidRPr="00B5792E">
        <w:rPr>
          <w:rFonts w:ascii="Arial" w:hAnsi="Arial" w:cs="Arial"/>
          <w:sz w:val="24"/>
          <w:szCs w:val="24"/>
        </w:rPr>
        <w:t>i rozumie pojęcie</w:t>
      </w:r>
      <w:r w:rsidRPr="00B5792E">
        <w:rPr>
          <w:rFonts w:ascii="Arial" w:hAnsi="Arial" w:cs="Arial"/>
          <w:sz w:val="24"/>
          <w:szCs w:val="24"/>
        </w:rPr>
        <w:t xml:space="preserve"> </w:t>
      </w:r>
      <w:r w:rsidR="006B67DC" w:rsidRPr="00B5792E">
        <w:rPr>
          <w:rFonts w:ascii="Arial" w:hAnsi="Arial" w:cs="Arial"/>
          <w:sz w:val="24"/>
          <w:szCs w:val="24"/>
        </w:rPr>
        <w:t>grywalizacji</w:t>
      </w:r>
      <w:r w:rsidRPr="00B5792E">
        <w:rPr>
          <w:rFonts w:ascii="Arial" w:hAnsi="Arial" w:cs="Arial"/>
          <w:sz w:val="24"/>
          <w:szCs w:val="24"/>
        </w:rPr>
        <w:t xml:space="preserve">. </w:t>
      </w:r>
    </w:p>
    <w:p w14:paraId="7B2ACCA3" w14:textId="77777777" w:rsidR="00F53FA3" w:rsidRPr="00B5792E" w:rsidRDefault="00F53FA3" w:rsidP="00173A03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 xml:space="preserve">EU 2 – Student potrafi scharakteryzować </w:t>
      </w:r>
      <w:r w:rsidR="006B67DC" w:rsidRPr="00B5792E">
        <w:rPr>
          <w:rFonts w:ascii="Arial" w:hAnsi="Arial" w:cs="Arial"/>
          <w:sz w:val="24"/>
          <w:szCs w:val="24"/>
        </w:rPr>
        <w:t>najważniejsze motywatory wykorzystywane w grywalizacji</w:t>
      </w:r>
      <w:r w:rsidRPr="00B5792E">
        <w:rPr>
          <w:rFonts w:ascii="Arial" w:hAnsi="Arial" w:cs="Arial"/>
          <w:sz w:val="24"/>
          <w:szCs w:val="24"/>
        </w:rPr>
        <w:t xml:space="preserve">.  </w:t>
      </w:r>
    </w:p>
    <w:p w14:paraId="33F9720A" w14:textId="77777777" w:rsidR="00F53FA3" w:rsidRPr="00B5792E" w:rsidRDefault="00F53FA3" w:rsidP="00173A03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 xml:space="preserve">EU 3 – Student potrafi </w:t>
      </w:r>
      <w:r w:rsidR="006B67DC" w:rsidRPr="00B5792E">
        <w:rPr>
          <w:rFonts w:ascii="Arial" w:hAnsi="Arial" w:cs="Arial"/>
          <w:sz w:val="24"/>
          <w:szCs w:val="24"/>
        </w:rPr>
        <w:t>zaproponować podstawowy model grywalizacji</w:t>
      </w:r>
      <w:r w:rsidRPr="00B5792E">
        <w:rPr>
          <w:rFonts w:ascii="Arial" w:hAnsi="Arial" w:cs="Arial"/>
          <w:sz w:val="24"/>
          <w:szCs w:val="24"/>
        </w:rPr>
        <w:t>.</w:t>
      </w:r>
    </w:p>
    <w:p w14:paraId="0398C7F9" w14:textId="77777777" w:rsidR="00F53FA3" w:rsidRPr="00B5792E" w:rsidRDefault="00F53FA3" w:rsidP="00173A03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 xml:space="preserve">EU 4 – Student potrafi </w:t>
      </w:r>
      <w:r w:rsidR="006B67DC" w:rsidRPr="00B5792E">
        <w:rPr>
          <w:rFonts w:ascii="Arial" w:hAnsi="Arial" w:cs="Arial"/>
          <w:sz w:val="24"/>
          <w:szCs w:val="24"/>
        </w:rPr>
        <w:t>zaprojektować mechanizmy i dynamikę gry w sporcie i turystyce.</w:t>
      </w:r>
    </w:p>
    <w:p w14:paraId="173C42DF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14:paraId="7DDE2D50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B5792E">
        <w:rPr>
          <w:rFonts w:ascii="Arial" w:hAnsi="Arial" w:cs="Arial"/>
          <w:b/>
          <w:sz w:val="24"/>
          <w:szCs w:val="24"/>
        </w:rPr>
        <w:t>TREŚCI</w:t>
      </w:r>
      <w:r w:rsidRPr="00B5792E">
        <w:rPr>
          <w:rFonts w:ascii="Arial" w:hAnsi="Arial" w:cs="Arial"/>
          <w:b/>
          <w:bCs/>
          <w:sz w:val="24"/>
          <w:szCs w:val="24"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4"/>
        <w:gridCol w:w="1358"/>
      </w:tblGrid>
      <w:tr w:rsidR="00B5792E" w:rsidRPr="00B5792E" w14:paraId="6E8B7668" w14:textId="77777777" w:rsidTr="005B5DFB">
        <w:tc>
          <w:tcPr>
            <w:tcW w:w="7704" w:type="dxa"/>
            <w:vAlign w:val="center"/>
          </w:tcPr>
          <w:p w14:paraId="4F7D6121" w14:textId="77777777" w:rsidR="00F53FA3" w:rsidRPr="00B5792E" w:rsidRDefault="00F53FA3" w:rsidP="00173A03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Forma zajęć – WYKŁADY – 15 godzin</w:t>
            </w:r>
          </w:p>
        </w:tc>
        <w:tc>
          <w:tcPr>
            <w:tcW w:w="1358" w:type="dxa"/>
            <w:vAlign w:val="center"/>
          </w:tcPr>
          <w:p w14:paraId="18040DA0" w14:textId="77777777" w:rsidR="00F53FA3" w:rsidRPr="00B5792E" w:rsidRDefault="00F53FA3" w:rsidP="00173A03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B5792E" w:rsidRPr="00B5792E" w14:paraId="67E58756" w14:textId="77777777" w:rsidTr="005B5DFB">
        <w:tc>
          <w:tcPr>
            <w:tcW w:w="7704" w:type="dxa"/>
          </w:tcPr>
          <w:p w14:paraId="774A7854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W 1- Organizacja zajęć. Podanie informacji dotyczących konsultacji. Wprowadzenie do przedmiotu oraz warunki zaliczenia.</w:t>
            </w:r>
          </w:p>
        </w:tc>
        <w:tc>
          <w:tcPr>
            <w:tcW w:w="1358" w:type="dxa"/>
            <w:vAlign w:val="center"/>
          </w:tcPr>
          <w:p w14:paraId="7EF714CA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2B1D1F57" w14:textId="77777777" w:rsidTr="005B5DFB">
        <w:tc>
          <w:tcPr>
            <w:tcW w:w="7704" w:type="dxa"/>
          </w:tcPr>
          <w:p w14:paraId="6B85D51E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W 2- Przedstawienie podstawowych pojęć i terminów związanych z </w:t>
            </w:r>
            <w:r w:rsidR="00784402" w:rsidRPr="00B5792E">
              <w:rPr>
                <w:rFonts w:ascii="Arial" w:hAnsi="Arial" w:cs="Arial"/>
                <w:sz w:val="24"/>
                <w:szCs w:val="24"/>
              </w:rPr>
              <w:t>grywalizacją</w:t>
            </w:r>
            <w:r w:rsidRPr="00B579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8" w:type="dxa"/>
            <w:vAlign w:val="center"/>
          </w:tcPr>
          <w:p w14:paraId="084DC8CD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2FED162B" w14:textId="77777777" w:rsidTr="005B5DFB">
        <w:tc>
          <w:tcPr>
            <w:tcW w:w="7704" w:type="dxa"/>
          </w:tcPr>
          <w:p w14:paraId="17480F4B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W 3- </w:t>
            </w:r>
            <w:r w:rsidR="00504D5F" w:rsidRPr="00B5792E">
              <w:rPr>
                <w:rFonts w:ascii="Arial" w:hAnsi="Arial" w:cs="Arial"/>
                <w:sz w:val="24"/>
                <w:szCs w:val="24"/>
              </w:rPr>
              <w:t xml:space="preserve">Cele grywalizacji. 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vAlign w:val="center"/>
          </w:tcPr>
          <w:p w14:paraId="427F7D0C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17708275" w14:textId="77777777" w:rsidTr="005B5DFB">
        <w:tc>
          <w:tcPr>
            <w:tcW w:w="7704" w:type="dxa"/>
          </w:tcPr>
          <w:p w14:paraId="35783D2C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W 4</w:t>
            </w:r>
            <w:r w:rsidR="00504D5F" w:rsidRPr="00B5792E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04D5F" w:rsidRPr="00B5792E">
              <w:rPr>
                <w:rFonts w:ascii="Arial" w:hAnsi="Arial" w:cs="Arial"/>
                <w:sz w:val="24"/>
                <w:szCs w:val="24"/>
              </w:rPr>
              <w:t>Budowanie zaangażowania i lojalności.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vAlign w:val="center"/>
          </w:tcPr>
          <w:p w14:paraId="60CF9ABF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365BC297" w14:textId="77777777" w:rsidTr="005B5DFB">
        <w:tc>
          <w:tcPr>
            <w:tcW w:w="7704" w:type="dxa"/>
          </w:tcPr>
          <w:p w14:paraId="524979A6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W 5- </w:t>
            </w:r>
            <w:r w:rsidR="00504D5F" w:rsidRPr="00B5792E">
              <w:rPr>
                <w:rFonts w:ascii="Arial" w:hAnsi="Arial" w:cs="Arial"/>
                <w:sz w:val="24"/>
                <w:szCs w:val="24"/>
              </w:rPr>
              <w:t xml:space="preserve">Planowanie grywalizacji. </w:t>
            </w:r>
          </w:p>
        </w:tc>
        <w:tc>
          <w:tcPr>
            <w:tcW w:w="1358" w:type="dxa"/>
            <w:vAlign w:val="center"/>
          </w:tcPr>
          <w:p w14:paraId="67CCC984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452F50CB" w14:textId="77777777" w:rsidTr="005B5DFB">
        <w:tc>
          <w:tcPr>
            <w:tcW w:w="7704" w:type="dxa"/>
          </w:tcPr>
          <w:p w14:paraId="7944FB6F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W 6-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W 8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04D5F" w:rsidRPr="00B5792E">
              <w:rPr>
                <w:rFonts w:ascii="Arial" w:hAnsi="Arial" w:cs="Arial"/>
                <w:sz w:val="24"/>
                <w:szCs w:val="24"/>
              </w:rPr>
              <w:t>Najważniejsze motywatory w grywalizacji</w:t>
            </w:r>
            <w:r w:rsidRPr="00B579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8" w:type="dxa"/>
            <w:vAlign w:val="center"/>
          </w:tcPr>
          <w:p w14:paraId="666ED6B2" w14:textId="77777777" w:rsidR="00F53FA3" w:rsidRPr="00B5792E" w:rsidRDefault="00504D5F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5792E" w:rsidRPr="00B5792E" w14:paraId="3CD4BB60" w14:textId="77777777" w:rsidTr="005B5DFB">
        <w:tc>
          <w:tcPr>
            <w:tcW w:w="7704" w:type="dxa"/>
          </w:tcPr>
          <w:p w14:paraId="433B4553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9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434901" w:rsidRPr="00B5792E">
              <w:rPr>
                <w:rFonts w:ascii="Arial" w:hAnsi="Arial" w:cs="Arial"/>
                <w:sz w:val="24"/>
                <w:szCs w:val="24"/>
              </w:rPr>
              <w:t>Kim są gracze w grywalizacji</w:t>
            </w:r>
            <w:r w:rsidRPr="00B5792E">
              <w:rPr>
                <w:rFonts w:ascii="Arial" w:hAnsi="Arial" w:cs="Arial"/>
                <w:sz w:val="24"/>
                <w:szCs w:val="24"/>
              </w:rPr>
              <w:t>.</w:t>
            </w:r>
            <w:r w:rsidR="00434901" w:rsidRPr="00B5792E">
              <w:rPr>
                <w:rFonts w:ascii="Arial" w:hAnsi="Arial" w:cs="Arial"/>
                <w:sz w:val="24"/>
                <w:szCs w:val="24"/>
              </w:rPr>
              <w:t xml:space="preserve"> Cztery typy graczy wg Richarda Bartle’a.</w:t>
            </w:r>
          </w:p>
        </w:tc>
        <w:tc>
          <w:tcPr>
            <w:tcW w:w="1358" w:type="dxa"/>
            <w:vAlign w:val="center"/>
          </w:tcPr>
          <w:p w14:paraId="53DF693A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1169A22D" w14:textId="77777777" w:rsidTr="005B5DFB">
        <w:tc>
          <w:tcPr>
            <w:tcW w:w="7704" w:type="dxa"/>
          </w:tcPr>
          <w:p w14:paraId="48251B88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lastRenderedPageBreak/>
              <w:t xml:space="preserve">W 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10, W 11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434901" w:rsidRPr="00B5792E">
              <w:rPr>
                <w:rFonts w:ascii="Arial" w:hAnsi="Arial" w:cs="Arial"/>
                <w:sz w:val="24"/>
                <w:szCs w:val="24"/>
              </w:rPr>
              <w:t>Mechanizmy i dynamika gry</w:t>
            </w:r>
            <w:r w:rsidRPr="00B5792E">
              <w:rPr>
                <w:rFonts w:ascii="Arial" w:hAnsi="Arial" w:cs="Arial"/>
                <w:sz w:val="24"/>
                <w:szCs w:val="24"/>
              </w:rPr>
              <w:t>.</w:t>
            </w:r>
            <w:r w:rsidR="00434901" w:rsidRPr="00B5792E">
              <w:rPr>
                <w:rFonts w:ascii="Arial" w:hAnsi="Arial" w:cs="Arial"/>
                <w:sz w:val="24"/>
                <w:szCs w:val="24"/>
              </w:rPr>
              <w:t xml:space="preserve"> Nagrody, status, osiągnięcia, konkurencja, wyrażenie siebie i altruizm.</w:t>
            </w:r>
            <w:r w:rsidR="00437E0D" w:rsidRPr="00B5792E">
              <w:rPr>
                <w:rFonts w:ascii="Arial" w:hAnsi="Arial" w:cs="Arial"/>
                <w:sz w:val="24"/>
                <w:szCs w:val="24"/>
              </w:rPr>
              <w:t xml:space="preserve"> Informacja zwrotna.</w:t>
            </w:r>
          </w:p>
        </w:tc>
        <w:tc>
          <w:tcPr>
            <w:tcW w:w="1358" w:type="dxa"/>
            <w:vAlign w:val="center"/>
          </w:tcPr>
          <w:p w14:paraId="529DF916" w14:textId="77777777" w:rsidR="00F53FA3" w:rsidRPr="00B5792E" w:rsidRDefault="00434901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5792E" w:rsidRPr="00B5792E" w14:paraId="0AF95DA3" w14:textId="77777777" w:rsidTr="005B5DFB">
        <w:tc>
          <w:tcPr>
            <w:tcW w:w="7704" w:type="dxa"/>
          </w:tcPr>
          <w:p w14:paraId="1C7F6261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12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434901" w:rsidRPr="00B5792E">
              <w:rPr>
                <w:rFonts w:ascii="Arial" w:hAnsi="Arial" w:cs="Arial"/>
                <w:sz w:val="24"/>
                <w:szCs w:val="24"/>
              </w:rPr>
              <w:t>Etyczne aspekty grywalizacji.</w:t>
            </w:r>
          </w:p>
        </w:tc>
        <w:tc>
          <w:tcPr>
            <w:tcW w:w="1358" w:type="dxa"/>
            <w:vAlign w:val="center"/>
          </w:tcPr>
          <w:p w14:paraId="5DEDE865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778AC62E" w14:textId="77777777" w:rsidTr="005B5DFB">
        <w:tc>
          <w:tcPr>
            <w:tcW w:w="7704" w:type="dxa"/>
          </w:tcPr>
          <w:p w14:paraId="1B89DBC2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W 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3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437E0D" w:rsidRPr="00B5792E">
              <w:rPr>
                <w:rFonts w:ascii="Arial" w:hAnsi="Arial" w:cs="Arial"/>
                <w:sz w:val="24"/>
                <w:szCs w:val="24"/>
              </w:rPr>
              <w:t>Obszary stosowania grywalizacji. Przykłady zastosowań w sporcie i turystyce.</w:t>
            </w:r>
          </w:p>
        </w:tc>
        <w:tc>
          <w:tcPr>
            <w:tcW w:w="1358" w:type="dxa"/>
            <w:vAlign w:val="center"/>
          </w:tcPr>
          <w:p w14:paraId="12C05508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50AE6D03" w14:textId="77777777" w:rsidTr="005B5DFB">
        <w:tc>
          <w:tcPr>
            <w:tcW w:w="7704" w:type="dxa"/>
          </w:tcPr>
          <w:p w14:paraId="21E1CE58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W 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4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437E0D" w:rsidRPr="00B5792E">
              <w:rPr>
                <w:rFonts w:ascii="Arial" w:hAnsi="Arial" w:cs="Arial"/>
                <w:sz w:val="24"/>
                <w:szCs w:val="24"/>
              </w:rPr>
              <w:t>Model grywalizacji Oktaliza wg Yu-kai Chou</w:t>
            </w:r>
          </w:p>
        </w:tc>
        <w:tc>
          <w:tcPr>
            <w:tcW w:w="1358" w:type="dxa"/>
            <w:vAlign w:val="center"/>
          </w:tcPr>
          <w:p w14:paraId="6EB5D4B7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53FA3" w:rsidRPr="00B5792E" w14:paraId="00CCA0DE" w14:textId="77777777" w:rsidTr="005B5DFB">
        <w:tc>
          <w:tcPr>
            <w:tcW w:w="7704" w:type="dxa"/>
          </w:tcPr>
          <w:p w14:paraId="4E98E1BB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W 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5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437E0D" w:rsidRPr="00B5792E">
              <w:rPr>
                <w:rFonts w:ascii="Arial" w:hAnsi="Arial" w:cs="Arial"/>
                <w:sz w:val="24"/>
                <w:szCs w:val="24"/>
              </w:rPr>
              <w:t>Podsumowanie zajęć.</w:t>
            </w:r>
          </w:p>
        </w:tc>
        <w:tc>
          <w:tcPr>
            <w:tcW w:w="1358" w:type="dxa"/>
            <w:vAlign w:val="center"/>
          </w:tcPr>
          <w:p w14:paraId="5A18B460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45441DE5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6"/>
        <w:gridCol w:w="1346"/>
      </w:tblGrid>
      <w:tr w:rsidR="00B5792E" w:rsidRPr="00B5792E" w14:paraId="4566A00D" w14:textId="77777777" w:rsidTr="005B5DFB">
        <w:tc>
          <w:tcPr>
            <w:tcW w:w="7716" w:type="dxa"/>
            <w:tcBorders>
              <w:top w:val="single" w:sz="4" w:space="0" w:color="auto"/>
            </w:tcBorders>
            <w:vAlign w:val="center"/>
          </w:tcPr>
          <w:p w14:paraId="613BAB57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Forma zajęć -  ĆWICZENIA – 15 godzin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center"/>
          </w:tcPr>
          <w:p w14:paraId="4929030B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B5792E" w:rsidRPr="00B5792E" w14:paraId="4711E6B8" w14:textId="77777777" w:rsidTr="005B5DFB">
        <w:tc>
          <w:tcPr>
            <w:tcW w:w="7716" w:type="dxa"/>
          </w:tcPr>
          <w:p w14:paraId="0D16F183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C 1- Organizacja zajęć. Podanie informacji dotyczących konsultacji. Wprowadzenie do przedmiotu oraz warunki zaliczenia. Podział Studentów na </w:t>
            </w:r>
            <w:r w:rsidR="00437E0D" w:rsidRPr="00B5792E">
              <w:rPr>
                <w:rFonts w:ascii="Arial" w:hAnsi="Arial" w:cs="Arial"/>
                <w:sz w:val="24"/>
                <w:szCs w:val="24"/>
              </w:rPr>
              <w:t>zespoły zadaniowe</w:t>
            </w:r>
            <w:r w:rsidRPr="00B579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46" w:type="dxa"/>
            <w:vAlign w:val="center"/>
          </w:tcPr>
          <w:p w14:paraId="443BD973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558BF624" w14:textId="77777777" w:rsidTr="005B5DFB">
        <w:tc>
          <w:tcPr>
            <w:tcW w:w="7716" w:type="dxa"/>
          </w:tcPr>
          <w:p w14:paraId="14CD07CC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C 2- Szczegółowe omówienie projektu zaliczeniowego. Wybór tematu projektu.</w:t>
            </w:r>
            <w:r w:rsidR="00437E0D" w:rsidRPr="00B5792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14:paraId="18B0E69E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771249CA" w14:textId="77777777" w:rsidTr="005B5DFB">
        <w:tc>
          <w:tcPr>
            <w:tcW w:w="7716" w:type="dxa"/>
          </w:tcPr>
          <w:p w14:paraId="756EAC80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C 3- </w:t>
            </w:r>
            <w:r w:rsidR="00437E0D" w:rsidRPr="00B5792E">
              <w:rPr>
                <w:rFonts w:ascii="Arial" w:hAnsi="Arial" w:cs="Arial"/>
                <w:sz w:val="24"/>
                <w:szCs w:val="24"/>
              </w:rPr>
              <w:t>Case study</w:t>
            </w:r>
            <w:r w:rsidR="00437E0D" w:rsidRPr="00B5792E">
              <w:rPr>
                <w:rFonts w:ascii="Arial" w:hAnsi="Arial" w:cs="Arial"/>
              </w:rPr>
              <w:t xml:space="preserve"> </w:t>
            </w:r>
            <w:r w:rsidR="00044EDC" w:rsidRPr="00B5792E">
              <w:rPr>
                <w:rFonts w:ascii="Arial" w:hAnsi="Arial" w:cs="Arial"/>
                <w:sz w:val="24"/>
                <w:szCs w:val="24"/>
              </w:rPr>
              <w:t>Grywalizacja w sporcie</w:t>
            </w:r>
            <w:r w:rsidRPr="00B5792E">
              <w:rPr>
                <w:rFonts w:ascii="Arial" w:hAnsi="Arial" w:cs="Arial"/>
                <w:sz w:val="24"/>
                <w:szCs w:val="24"/>
              </w:rPr>
              <w:t>. Praca w zespołach.</w:t>
            </w:r>
          </w:p>
        </w:tc>
        <w:tc>
          <w:tcPr>
            <w:tcW w:w="1346" w:type="dxa"/>
            <w:vAlign w:val="center"/>
          </w:tcPr>
          <w:p w14:paraId="31DC9A25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7C6E8B3F" w14:textId="77777777" w:rsidTr="005B5DFB">
        <w:tc>
          <w:tcPr>
            <w:tcW w:w="7716" w:type="dxa"/>
          </w:tcPr>
          <w:p w14:paraId="13A5CE1C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C 4- </w:t>
            </w:r>
            <w:r w:rsidR="00044EDC" w:rsidRPr="00B5792E">
              <w:rPr>
                <w:rFonts w:ascii="Arial" w:hAnsi="Arial" w:cs="Arial"/>
                <w:sz w:val="24"/>
                <w:szCs w:val="24"/>
              </w:rPr>
              <w:t>Case study</w:t>
            </w:r>
            <w:r w:rsidR="00044EDC" w:rsidRPr="00B5792E">
              <w:rPr>
                <w:rFonts w:ascii="Arial" w:hAnsi="Arial" w:cs="Arial"/>
              </w:rPr>
              <w:t xml:space="preserve"> </w:t>
            </w:r>
            <w:r w:rsidR="00044EDC" w:rsidRPr="00B5792E">
              <w:rPr>
                <w:rFonts w:ascii="Arial" w:hAnsi="Arial" w:cs="Arial"/>
                <w:sz w:val="24"/>
                <w:szCs w:val="24"/>
              </w:rPr>
              <w:t>Grywalizacja w turystyce. Praca w zespołach.</w:t>
            </w:r>
          </w:p>
        </w:tc>
        <w:tc>
          <w:tcPr>
            <w:tcW w:w="1346" w:type="dxa"/>
            <w:vAlign w:val="center"/>
          </w:tcPr>
          <w:p w14:paraId="5AE0C83C" w14:textId="77777777" w:rsidR="00F53FA3" w:rsidRPr="00B5792E" w:rsidRDefault="0075654D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6E9D8115" w14:textId="77777777" w:rsidTr="005B5DFB">
        <w:tc>
          <w:tcPr>
            <w:tcW w:w="7716" w:type="dxa"/>
          </w:tcPr>
          <w:p w14:paraId="37E0EDD8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C </w:t>
            </w:r>
            <w:r w:rsidR="003E3DCD" w:rsidRPr="00B5792E">
              <w:rPr>
                <w:rFonts w:ascii="Arial" w:hAnsi="Arial" w:cs="Arial"/>
                <w:sz w:val="24"/>
                <w:szCs w:val="24"/>
              </w:rPr>
              <w:t>5-C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6- </w:t>
            </w:r>
            <w:r w:rsidR="00AF7C90" w:rsidRPr="00B5792E">
              <w:rPr>
                <w:rFonts w:ascii="Arial" w:hAnsi="Arial" w:cs="Arial"/>
                <w:sz w:val="24"/>
                <w:szCs w:val="24"/>
              </w:rPr>
              <w:t>Planowanie zmian związane z grywalizacją. Motywatory w grywalizacji</w:t>
            </w:r>
            <w:r w:rsidRPr="00B5792E">
              <w:rPr>
                <w:rFonts w:ascii="Arial" w:hAnsi="Arial" w:cs="Arial"/>
                <w:sz w:val="24"/>
                <w:szCs w:val="24"/>
              </w:rPr>
              <w:t>- praca w zespołach.</w:t>
            </w:r>
          </w:p>
        </w:tc>
        <w:tc>
          <w:tcPr>
            <w:tcW w:w="1346" w:type="dxa"/>
            <w:vAlign w:val="center"/>
          </w:tcPr>
          <w:p w14:paraId="4B1137FB" w14:textId="77777777" w:rsidR="00F53FA3" w:rsidRPr="00B5792E" w:rsidRDefault="003E3DCD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5792E" w:rsidRPr="00B5792E" w14:paraId="5A34FE58" w14:textId="77777777" w:rsidTr="005B5DFB">
        <w:tc>
          <w:tcPr>
            <w:tcW w:w="7716" w:type="dxa"/>
          </w:tcPr>
          <w:p w14:paraId="2B6DE7DC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C 7-</w:t>
            </w:r>
            <w:r w:rsidR="00AF7C90" w:rsidRPr="00B5792E">
              <w:rPr>
                <w:rFonts w:ascii="Arial" w:hAnsi="Arial" w:cs="Arial"/>
                <w:sz w:val="24"/>
                <w:szCs w:val="24"/>
              </w:rPr>
              <w:t xml:space="preserve"> Analiza </w:t>
            </w:r>
            <w:r w:rsidR="00160ACA" w:rsidRPr="00B5792E">
              <w:rPr>
                <w:rFonts w:ascii="Arial" w:hAnsi="Arial" w:cs="Arial"/>
                <w:sz w:val="24"/>
                <w:szCs w:val="24"/>
              </w:rPr>
              <w:t>elementów</w:t>
            </w:r>
            <w:r w:rsidR="00AF7C90" w:rsidRPr="00B5792E">
              <w:rPr>
                <w:rFonts w:ascii="Arial" w:hAnsi="Arial" w:cs="Arial"/>
                <w:sz w:val="24"/>
                <w:szCs w:val="24"/>
              </w:rPr>
              <w:t xml:space="preserve"> prostej mechaniki gry.</w:t>
            </w:r>
          </w:p>
        </w:tc>
        <w:tc>
          <w:tcPr>
            <w:tcW w:w="1346" w:type="dxa"/>
            <w:vAlign w:val="center"/>
          </w:tcPr>
          <w:p w14:paraId="3264A5AF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14E1C140" w14:textId="77777777" w:rsidTr="005B5DFB">
        <w:tc>
          <w:tcPr>
            <w:tcW w:w="7716" w:type="dxa"/>
          </w:tcPr>
          <w:p w14:paraId="3E0E52A8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C 8-</w:t>
            </w:r>
            <w:r w:rsidR="00AF7C90" w:rsidRPr="00B5792E">
              <w:rPr>
                <w:rFonts w:ascii="Arial" w:hAnsi="Arial" w:cs="Arial"/>
                <w:sz w:val="24"/>
                <w:szCs w:val="24"/>
              </w:rPr>
              <w:t xml:space="preserve"> Struktura gry.</w:t>
            </w:r>
          </w:p>
        </w:tc>
        <w:tc>
          <w:tcPr>
            <w:tcW w:w="1346" w:type="dxa"/>
            <w:vAlign w:val="center"/>
          </w:tcPr>
          <w:p w14:paraId="4685C4F5" w14:textId="77777777" w:rsidR="00F53FA3" w:rsidRPr="00B5792E" w:rsidRDefault="0075654D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6017CA16" w14:textId="77777777" w:rsidTr="005B5DFB">
        <w:tc>
          <w:tcPr>
            <w:tcW w:w="7716" w:type="dxa"/>
          </w:tcPr>
          <w:p w14:paraId="33BF6A59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C 9-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C 10-</w:t>
            </w:r>
            <w:r w:rsidR="00AF7C90" w:rsidRPr="00B5792E">
              <w:rPr>
                <w:rFonts w:ascii="Arial" w:hAnsi="Arial" w:cs="Arial"/>
                <w:sz w:val="24"/>
                <w:szCs w:val="24"/>
              </w:rPr>
              <w:t xml:space="preserve">Tabela wyników. Status gry. Planowane poziomy. </w:t>
            </w:r>
            <w:r w:rsidR="00160ACA" w:rsidRPr="00B5792E">
              <w:rPr>
                <w:rFonts w:ascii="Arial" w:hAnsi="Arial" w:cs="Arial"/>
                <w:sz w:val="24"/>
                <w:szCs w:val="24"/>
              </w:rPr>
              <w:t xml:space="preserve">Osiągnięcia. Dobroczynność. </w:t>
            </w:r>
            <w:r w:rsidR="00AF7C90" w:rsidRPr="00B5792E">
              <w:rPr>
                <w:rFonts w:ascii="Arial" w:hAnsi="Arial" w:cs="Arial"/>
                <w:sz w:val="24"/>
                <w:szCs w:val="24"/>
              </w:rPr>
              <w:t>Praca w zespołach</w:t>
            </w:r>
          </w:p>
        </w:tc>
        <w:tc>
          <w:tcPr>
            <w:tcW w:w="1346" w:type="dxa"/>
            <w:vAlign w:val="center"/>
          </w:tcPr>
          <w:p w14:paraId="515FB7B7" w14:textId="77777777" w:rsidR="00F53FA3" w:rsidRPr="00B5792E" w:rsidRDefault="00160ACA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5792E" w:rsidRPr="00B5792E" w14:paraId="7622B9EC" w14:textId="77777777" w:rsidTr="005B5DFB">
        <w:tc>
          <w:tcPr>
            <w:tcW w:w="7716" w:type="dxa"/>
          </w:tcPr>
          <w:p w14:paraId="0BB08955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C 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1</w:t>
            </w:r>
            <w:r w:rsidRPr="00B5792E">
              <w:rPr>
                <w:rFonts w:ascii="Arial" w:hAnsi="Arial" w:cs="Arial"/>
                <w:sz w:val="24"/>
                <w:szCs w:val="24"/>
              </w:rPr>
              <w:t>-</w:t>
            </w:r>
            <w:r w:rsidR="00160ACA" w:rsidRPr="00B579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22F2" w:rsidRPr="00B5792E">
              <w:rPr>
                <w:rFonts w:ascii="Arial" w:hAnsi="Arial" w:cs="Arial"/>
                <w:sz w:val="24"/>
                <w:szCs w:val="24"/>
              </w:rPr>
              <w:t>Aplikacje mobilne oparte na grywalizacji w sporcie i turystyce. Case study.</w:t>
            </w:r>
          </w:p>
        </w:tc>
        <w:tc>
          <w:tcPr>
            <w:tcW w:w="1346" w:type="dxa"/>
            <w:vAlign w:val="center"/>
          </w:tcPr>
          <w:p w14:paraId="0E914578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792E" w:rsidRPr="00B5792E" w14:paraId="634D5B53" w14:textId="77777777" w:rsidTr="005B5DFB">
        <w:tc>
          <w:tcPr>
            <w:tcW w:w="7716" w:type="dxa"/>
          </w:tcPr>
          <w:p w14:paraId="2D438ED1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C 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2</w:t>
            </w:r>
            <w:r w:rsidRPr="00B5792E">
              <w:rPr>
                <w:rFonts w:ascii="Arial" w:hAnsi="Arial" w:cs="Arial"/>
                <w:sz w:val="24"/>
                <w:szCs w:val="24"/>
              </w:rPr>
              <w:t>-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C 13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22F2" w:rsidRPr="00B5792E">
              <w:rPr>
                <w:rFonts w:ascii="Arial" w:hAnsi="Arial" w:cs="Arial"/>
                <w:sz w:val="24"/>
                <w:szCs w:val="24"/>
              </w:rPr>
              <w:t>Gra miejska - zajęcia terenowe.</w:t>
            </w:r>
          </w:p>
        </w:tc>
        <w:tc>
          <w:tcPr>
            <w:tcW w:w="1346" w:type="dxa"/>
            <w:vAlign w:val="center"/>
          </w:tcPr>
          <w:p w14:paraId="13CAB9FA" w14:textId="77777777" w:rsidR="00F53FA3" w:rsidRPr="00B5792E" w:rsidRDefault="005F22F2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5792E" w:rsidRPr="00B5792E" w14:paraId="25FADD57" w14:textId="77777777" w:rsidTr="005B5DFB">
        <w:tc>
          <w:tcPr>
            <w:tcW w:w="7716" w:type="dxa"/>
          </w:tcPr>
          <w:p w14:paraId="29B55F23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C 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4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5F22F2" w:rsidRPr="00B5792E">
              <w:rPr>
                <w:rFonts w:ascii="Arial" w:hAnsi="Arial" w:cs="Arial"/>
                <w:sz w:val="24"/>
                <w:szCs w:val="24"/>
              </w:rPr>
              <w:t>Kolokwium zaliczeniowe.</w:t>
            </w:r>
          </w:p>
        </w:tc>
        <w:tc>
          <w:tcPr>
            <w:tcW w:w="1346" w:type="dxa"/>
            <w:vAlign w:val="center"/>
          </w:tcPr>
          <w:p w14:paraId="2E0F8F58" w14:textId="77777777" w:rsidR="00F53FA3" w:rsidRPr="00B5792E" w:rsidRDefault="00F53FA3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53FA3" w:rsidRPr="00B5792E" w14:paraId="52FF4E7B" w14:textId="77777777" w:rsidTr="005B5DFB">
        <w:tc>
          <w:tcPr>
            <w:tcW w:w="7716" w:type="dxa"/>
          </w:tcPr>
          <w:p w14:paraId="240A1931" w14:textId="77777777" w:rsidR="00F53FA3" w:rsidRPr="00B5792E" w:rsidRDefault="00F53FA3" w:rsidP="00173A03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C 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5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5F22F2" w:rsidRPr="00B5792E">
              <w:rPr>
                <w:rFonts w:ascii="Arial" w:hAnsi="Arial" w:cs="Arial"/>
                <w:sz w:val="24"/>
                <w:szCs w:val="24"/>
              </w:rPr>
              <w:t>Omówienie wyników kolokwium i podsumowanie zajęć.</w:t>
            </w:r>
          </w:p>
        </w:tc>
        <w:tc>
          <w:tcPr>
            <w:tcW w:w="1346" w:type="dxa"/>
            <w:vAlign w:val="center"/>
          </w:tcPr>
          <w:p w14:paraId="32752453" w14:textId="77777777" w:rsidR="00F53FA3" w:rsidRPr="00B5792E" w:rsidRDefault="005F22F2" w:rsidP="00173A03">
            <w:pPr>
              <w:spacing w:before="40" w:after="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2772A5B8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14:paraId="744C3FEF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B5792E">
        <w:rPr>
          <w:rFonts w:ascii="Arial" w:hAnsi="Arial" w:cs="Arial"/>
          <w:b/>
          <w:bCs/>
          <w:sz w:val="24"/>
          <w:szCs w:val="24"/>
        </w:rPr>
        <w:t>NARZĘDZIA DYDAKTYCZNE</w:t>
      </w:r>
    </w:p>
    <w:p w14:paraId="2C3DA797" w14:textId="77777777" w:rsidR="00F53FA3" w:rsidRPr="00B5792E" w:rsidRDefault="00F53FA3" w:rsidP="00173A0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>Podręczniki i skrypty</w:t>
      </w:r>
    </w:p>
    <w:p w14:paraId="545317C2" w14:textId="77777777" w:rsidR="00F53FA3" w:rsidRPr="00B5792E" w:rsidRDefault="00F53FA3" w:rsidP="00173A0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>Artykuły z czasopism specjalistycznych</w:t>
      </w:r>
    </w:p>
    <w:p w14:paraId="12C34765" w14:textId="77777777" w:rsidR="00F53FA3" w:rsidRPr="00B5792E" w:rsidRDefault="00F53FA3" w:rsidP="00173A0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>Sprzęt audiowizualny</w:t>
      </w:r>
    </w:p>
    <w:p w14:paraId="68969FF7" w14:textId="77777777" w:rsidR="00F53FA3" w:rsidRPr="00B5792E" w:rsidRDefault="00F53FA3" w:rsidP="00173A0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>Studia przypadków</w:t>
      </w:r>
    </w:p>
    <w:p w14:paraId="7583C25C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14:paraId="5AC43862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B5792E">
        <w:rPr>
          <w:rFonts w:ascii="Arial" w:hAnsi="Arial" w:cs="Arial"/>
          <w:b/>
          <w:bCs/>
          <w:sz w:val="24"/>
          <w:szCs w:val="24"/>
        </w:rPr>
        <w:t>SPOSOBY OCENY (F – FORMUJĄCA, P – PODSUMOWUJĄCA)</w:t>
      </w:r>
    </w:p>
    <w:p w14:paraId="34B3F646" w14:textId="77777777" w:rsidR="00F53FA3" w:rsidRPr="00B5792E" w:rsidRDefault="00F53FA3" w:rsidP="00173A03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 xml:space="preserve">F1. Zadania projektowe w grupach </w:t>
      </w:r>
    </w:p>
    <w:p w14:paraId="76FB99C4" w14:textId="77777777" w:rsidR="00F53FA3" w:rsidRPr="00B5792E" w:rsidRDefault="00F53FA3" w:rsidP="00173A03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>P1. Ocena działań grupowych</w:t>
      </w:r>
    </w:p>
    <w:p w14:paraId="2D46F934" w14:textId="77777777" w:rsidR="00F53FA3" w:rsidRPr="00B5792E" w:rsidRDefault="00F53FA3" w:rsidP="00173A03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>P2. Sprawdzian pisemny</w:t>
      </w:r>
    </w:p>
    <w:p w14:paraId="16D30341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38309367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B5792E">
        <w:rPr>
          <w:rFonts w:ascii="Arial" w:hAnsi="Arial" w:cs="Arial"/>
          <w:b/>
          <w:bCs/>
          <w:sz w:val="24"/>
          <w:szCs w:val="24"/>
        </w:rPr>
        <w:t>OBCIĄŻENIE PRACĄ STUDENTA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0"/>
        <w:gridCol w:w="1577"/>
        <w:gridCol w:w="1592"/>
      </w:tblGrid>
      <w:tr w:rsidR="00B5792E" w:rsidRPr="00B5792E" w14:paraId="25F3B332" w14:textId="77777777" w:rsidTr="005B5DFB"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B880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5019D76C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2AAC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Średnia liczba godzin/punktów na zrealizowanie aktywności</w:t>
            </w:r>
          </w:p>
        </w:tc>
      </w:tr>
      <w:tr w:rsidR="00B5792E" w:rsidRPr="00B5792E" w14:paraId="2F2E4E5D" w14:textId="77777777" w:rsidTr="005B5DFB"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4D2C" w14:textId="77777777" w:rsidR="00F53FA3" w:rsidRPr="00B5792E" w:rsidRDefault="00F53FA3" w:rsidP="00173A03">
            <w:pPr>
              <w:widowControl w:val="0"/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59D1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[h]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6FAE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[ECTS]</w:t>
            </w:r>
          </w:p>
        </w:tc>
      </w:tr>
      <w:tr w:rsidR="00B5792E" w:rsidRPr="00B5792E" w14:paraId="79952431" w14:textId="77777777" w:rsidTr="005B5DFB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0BD8" w14:textId="77777777" w:rsidR="00F53FA3" w:rsidRPr="00B5792E" w:rsidRDefault="00F53FA3" w:rsidP="00173A03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Godziny kontaktowe z nauczycielem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30F0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4E5E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1,2</w:t>
            </w:r>
          </w:p>
        </w:tc>
      </w:tr>
      <w:tr w:rsidR="00B5792E" w:rsidRPr="00B5792E" w14:paraId="29663BB9" w14:textId="77777777" w:rsidTr="005B5DFB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66E8" w14:textId="77777777" w:rsidR="00F53FA3" w:rsidRPr="00B5792E" w:rsidRDefault="00F53FA3" w:rsidP="00173A03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Udział w konsultacjach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ABCE7" w14:textId="77777777" w:rsidR="00F53FA3" w:rsidRPr="00B5792E" w:rsidRDefault="005F22F2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DD5F8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0,</w:t>
            </w:r>
            <w:r w:rsidR="00DF78AF" w:rsidRPr="00B5792E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B5792E" w:rsidRPr="00B5792E" w14:paraId="5F5A2A05" w14:textId="77777777" w:rsidTr="005B5DFB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FDA0" w14:textId="77777777" w:rsidR="00F53FA3" w:rsidRPr="00B5792E" w:rsidRDefault="00F53FA3" w:rsidP="00173A03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Przygotowanie do ćwiczeń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BFA8" w14:textId="77777777" w:rsidR="00F53FA3" w:rsidRPr="00B5792E" w:rsidRDefault="005F22F2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20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9CBE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0,</w:t>
            </w:r>
            <w:r w:rsidR="00DF78AF" w:rsidRPr="00B5792E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</w:tr>
      <w:tr w:rsidR="00B5792E" w:rsidRPr="00B5792E" w14:paraId="1DA930DF" w14:textId="77777777" w:rsidTr="005B5DFB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EB8B" w14:textId="77777777" w:rsidR="00F53FA3" w:rsidRPr="00B5792E" w:rsidRDefault="00F53FA3" w:rsidP="00173A03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Opracowanie pisemne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F249" w14:textId="77777777" w:rsidR="00F53FA3" w:rsidRPr="00B5792E" w:rsidRDefault="00DF78AF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5F22F2" w:rsidRPr="00B5792E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BC9A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0,</w:t>
            </w:r>
            <w:r w:rsidR="00DF78AF" w:rsidRPr="00B5792E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</w:tr>
      <w:tr w:rsidR="00B5792E" w:rsidRPr="00B5792E" w14:paraId="4E9DFDA0" w14:textId="77777777" w:rsidTr="005B5DFB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9514" w14:textId="77777777" w:rsidR="00F53FA3" w:rsidRPr="00B5792E" w:rsidRDefault="00F53FA3" w:rsidP="00173A03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Zapoznanie z literaturą przedmiotu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17B3" w14:textId="77777777" w:rsidR="00F53FA3" w:rsidRPr="00B5792E" w:rsidRDefault="00DF78AF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5F22F2" w:rsidRPr="00B5792E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1C8C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Cs/>
                <w:sz w:val="24"/>
                <w:szCs w:val="24"/>
              </w:rPr>
              <w:t>0,</w:t>
            </w:r>
            <w:r w:rsidR="00DF78AF" w:rsidRPr="00B5792E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</w:tr>
      <w:tr w:rsidR="00F53FA3" w:rsidRPr="00B5792E" w14:paraId="09B867B6" w14:textId="77777777" w:rsidTr="005B5DFB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CA01" w14:textId="77777777" w:rsidR="00F53FA3" w:rsidRPr="00B5792E" w:rsidRDefault="00F53FA3" w:rsidP="00173A03">
            <w:pPr>
              <w:widowControl w:val="0"/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5792E">
              <w:rPr>
                <w:rFonts w:ascii="Arial" w:eastAsia="Times New Roman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4AE7" w14:textId="77777777" w:rsidR="00F53FA3" w:rsidRPr="00B5792E" w:rsidRDefault="005F22F2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3EC8" w14:textId="77777777" w:rsidR="00F53FA3" w:rsidRPr="00B5792E" w:rsidRDefault="005F22F2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F53FA3"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,00</w:t>
            </w:r>
          </w:p>
        </w:tc>
      </w:tr>
    </w:tbl>
    <w:p w14:paraId="026F578F" w14:textId="77777777" w:rsidR="00F53FA3" w:rsidRPr="00B5792E" w:rsidRDefault="00F53FA3" w:rsidP="00173A03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047EC366" w14:textId="77777777" w:rsidR="00F53FA3" w:rsidRPr="00B5792E" w:rsidRDefault="00F53FA3" w:rsidP="00173A03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5792E">
        <w:rPr>
          <w:rFonts w:ascii="Arial" w:hAnsi="Arial" w:cs="Arial"/>
          <w:b/>
          <w:bCs/>
          <w:sz w:val="24"/>
          <w:szCs w:val="24"/>
        </w:rPr>
        <w:br w:type="page"/>
      </w:r>
    </w:p>
    <w:p w14:paraId="0E1AC73F" w14:textId="77777777" w:rsidR="00F53FA3" w:rsidRPr="00B5792E" w:rsidRDefault="00F53FA3" w:rsidP="00173A03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5792E">
        <w:rPr>
          <w:rFonts w:ascii="Arial" w:hAnsi="Arial" w:cs="Arial"/>
          <w:b/>
          <w:bCs/>
          <w:sz w:val="24"/>
          <w:szCs w:val="24"/>
        </w:rPr>
        <w:lastRenderedPageBreak/>
        <w:t>LITERATURA PODSTAWOWA I UZUPEŁNIAJĄCA</w:t>
      </w:r>
    </w:p>
    <w:p w14:paraId="345A8648" w14:textId="77777777" w:rsidR="00F53FA3" w:rsidRPr="00B5792E" w:rsidRDefault="00F53FA3" w:rsidP="00173A03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5792E">
        <w:rPr>
          <w:rFonts w:ascii="Arial" w:hAnsi="Arial" w:cs="Arial"/>
          <w:b/>
          <w:bCs/>
          <w:sz w:val="24"/>
          <w:szCs w:val="24"/>
        </w:rPr>
        <w:t>Literatura podstawowa:</w:t>
      </w:r>
    </w:p>
    <w:p w14:paraId="0FDE50E9" w14:textId="77777777" w:rsidR="00F53FA3" w:rsidRPr="00B5792E" w:rsidRDefault="00D849EB" w:rsidP="00173A03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B5792E">
        <w:rPr>
          <w:rFonts w:ascii="Arial" w:eastAsia="Times New Roman" w:hAnsi="Arial" w:cs="Arial"/>
          <w:sz w:val="24"/>
          <w:szCs w:val="24"/>
        </w:rPr>
        <w:t>G. Zichermann, Ch. Cunningham, Grywalizacja. Mechanika gry na stronach WWW i w aplikacjach mobilnych, Wyd. Helion, Gliwice 2012</w:t>
      </w:r>
    </w:p>
    <w:p w14:paraId="5ED2C72F" w14:textId="77777777" w:rsidR="00D849EB" w:rsidRPr="00B5792E" w:rsidRDefault="00D849EB" w:rsidP="00173A03">
      <w:pPr>
        <w:widowControl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B5792E">
        <w:rPr>
          <w:rFonts w:ascii="Arial" w:hAnsi="Arial" w:cs="Arial"/>
          <w:bCs/>
          <w:sz w:val="24"/>
          <w:szCs w:val="24"/>
        </w:rPr>
        <w:t xml:space="preserve">P. Tkaczyk, </w:t>
      </w:r>
      <w:r w:rsidR="006F17AC" w:rsidRPr="00B5792E">
        <w:rPr>
          <w:rFonts w:ascii="Arial" w:hAnsi="Arial" w:cs="Arial"/>
          <w:bCs/>
          <w:sz w:val="24"/>
          <w:szCs w:val="24"/>
        </w:rPr>
        <w:t>Grywalizacja. Jak zastosować mechanizmy gier w działaniach marketingowych, Wyd. Helion, Gliwice 2012.</w:t>
      </w:r>
    </w:p>
    <w:p w14:paraId="573031AC" w14:textId="77777777" w:rsidR="006F17AC" w:rsidRPr="00B5792E" w:rsidRDefault="006F17AC" w:rsidP="00173A03">
      <w:pPr>
        <w:widowControl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B5792E">
        <w:rPr>
          <w:rFonts w:ascii="Arial" w:hAnsi="Arial" w:cs="Arial"/>
          <w:bCs/>
          <w:sz w:val="24"/>
          <w:szCs w:val="24"/>
        </w:rPr>
        <w:t>Yu-kai Chou, Grywalizacja w praktyce, Wyd. OSMpower.pl, 2023.</w:t>
      </w:r>
    </w:p>
    <w:p w14:paraId="6EEE82AD" w14:textId="77777777" w:rsidR="00F53FA3" w:rsidRPr="00B5792E" w:rsidRDefault="00F53FA3" w:rsidP="00173A03">
      <w:pPr>
        <w:keepNext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5792E">
        <w:rPr>
          <w:rFonts w:ascii="Arial" w:hAnsi="Arial" w:cs="Arial"/>
          <w:b/>
          <w:bCs/>
          <w:sz w:val="24"/>
          <w:szCs w:val="24"/>
        </w:rPr>
        <w:t>Literatura uzupełniająca:</w:t>
      </w:r>
    </w:p>
    <w:p w14:paraId="4F1815F7" w14:textId="77777777" w:rsidR="00D849EB" w:rsidRPr="00B5792E" w:rsidRDefault="00D849EB" w:rsidP="00173A03">
      <w:pPr>
        <w:keepNext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>A.Widawska-Stanisz, Grywalizacja w usługach sportowo-rekreacyjnych jako innowacyjny element oferty, Zeszyty Naukowe. Organizacja i Zarządzanie / Politechnika Śląska, nr 1993, z.114, Gliwice 2017.</w:t>
      </w:r>
    </w:p>
    <w:p w14:paraId="6A0F8CF4" w14:textId="77777777" w:rsidR="000B76D0" w:rsidRPr="00B5792E" w:rsidRDefault="00D849EB" w:rsidP="00173A03">
      <w:pPr>
        <w:keepNext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>A.Widawska-Stanisz, Grywalizacja, czyli jak zaangażować uczestników zajęć sportowo-rekreacyjnych, Studia Ekonomiczne. Zeszyty Naukowe Uniwersytetu Ekonomicznego w Katowicach, nr 254, Katowice 2016.</w:t>
      </w:r>
    </w:p>
    <w:p w14:paraId="719F5FE1" w14:textId="77777777" w:rsidR="00D849EB" w:rsidRPr="00B5792E" w:rsidRDefault="00D849EB" w:rsidP="00173A03">
      <w:pPr>
        <w:keepNext/>
        <w:spacing w:before="120" w:after="120" w:line="360" w:lineRule="auto"/>
        <w:rPr>
          <w:rFonts w:ascii="Arial" w:eastAsia="Times New Roman" w:hAnsi="Arial" w:cs="Arial"/>
          <w:sz w:val="24"/>
          <w:szCs w:val="24"/>
        </w:rPr>
      </w:pPr>
      <w:r w:rsidRPr="00B5792E">
        <w:rPr>
          <w:rFonts w:ascii="Arial" w:eastAsia="Times New Roman" w:hAnsi="Arial" w:cs="Arial"/>
          <w:sz w:val="24"/>
          <w:szCs w:val="24"/>
        </w:rPr>
        <w:t xml:space="preserve"> </w:t>
      </w:r>
    </w:p>
    <w:p w14:paraId="0A2E2285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B5792E">
        <w:rPr>
          <w:rFonts w:ascii="Arial" w:hAnsi="Arial" w:cs="Arial"/>
          <w:b/>
          <w:bCs/>
          <w:sz w:val="24"/>
          <w:szCs w:val="24"/>
        </w:rPr>
        <w:t>PROWADZĄCY PRZEDMIOT (IMIĘ, NAZWISKO, ADRES E-MAIL)</w:t>
      </w:r>
    </w:p>
    <w:p w14:paraId="26EEEB76" w14:textId="77777777" w:rsidR="00F53FA3" w:rsidRPr="00B5792E" w:rsidRDefault="00F53FA3" w:rsidP="00173A03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B5792E">
        <w:rPr>
          <w:rFonts w:ascii="Arial" w:eastAsia="Times New Roman" w:hAnsi="Arial" w:cs="Arial"/>
          <w:sz w:val="24"/>
          <w:szCs w:val="24"/>
        </w:rPr>
        <w:t>Dr inż. Agnieszka Widawska-Stanisz a.widawska-stanisz@pcz.pl</w:t>
      </w:r>
    </w:p>
    <w:p w14:paraId="36CBC89D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42DBF219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B5792E">
        <w:rPr>
          <w:rFonts w:ascii="Arial" w:eastAsia="Times New Roman" w:hAnsi="Arial" w:cs="Arial"/>
          <w:b/>
          <w:bCs/>
          <w:sz w:val="24"/>
          <w:szCs w:val="24"/>
        </w:rPr>
        <w:t>MACIERZ REALIZACJI EFEKTÓW UCZENIA SIĘ</w:t>
      </w:r>
    </w:p>
    <w:tbl>
      <w:tblPr>
        <w:tblW w:w="51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"/>
        <w:gridCol w:w="2897"/>
        <w:gridCol w:w="1409"/>
        <w:gridCol w:w="1385"/>
        <w:gridCol w:w="1373"/>
        <w:gridCol w:w="1210"/>
      </w:tblGrid>
      <w:tr w:rsidR="00B5792E" w:rsidRPr="00B5792E" w14:paraId="5863190C" w14:textId="77777777" w:rsidTr="0034363C">
        <w:trPr>
          <w:jc w:val="center"/>
        </w:trPr>
        <w:tc>
          <w:tcPr>
            <w:tcW w:w="1076" w:type="dxa"/>
            <w:vAlign w:val="center"/>
          </w:tcPr>
          <w:p w14:paraId="0AE3725E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Efekt uczenia się</w:t>
            </w:r>
          </w:p>
        </w:tc>
        <w:tc>
          <w:tcPr>
            <w:tcW w:w="2897" w:type="dxa"/>
            <w:vAlign w:val="center"/>
          </w:tcPr>
          <w:p w14:paraId="52A725FD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sz w:val="24"/>
                <w:szCs w:val="24"/>
              </w:rPr>
              <w:t xml:space="preserve">Odniesienie danego efektu do efektów </w:t>
            </w: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zdefiniowanych dla całego programu</w:t>
            </w:r>
          </w:p>
        </w:tc>
        <w:tc>
          <w:tcPr>
            <w:tcW w:w="1409" w:type="dxa"/>
            <w:vAlign w:val="center"/>
          </w:tcPr>
          <w:p w14:paraId="71692A55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Cele przedmiotu</w:t>
            </w:r>
          </w:p>
        </w:tc>
        <w:tc>
          <w:tcPr>
            <w:tcW w:w="1385" w:type="dxa"/>
            <w:vAlign w:val="center"/>
          </w:tcPr>
          <w:p w14:paraId="6A89ED65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Treści programowe</w:t>
            </w:r>
          </w:p>
        </w:tc>
        <w:tc>
          <w:tcPr>
            <w:tcW w:w="1373" w:type="dxa"/>
            <w:vAlign w:val="center"/>
          </w:tcPr>
          <w:p w14:paraId="486538E5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210" w:type="dxa"/>
            <w:vAlign w:val="center"/>
          </w:tcPr>
          <w:p w14:paraId="6E449709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Sposób oceny</w:t>
            </w:r>
          </w:p>
        </w:tc>
      </w:tr>
      <w:tr w:rsidR="00B5792E" w:rsidRPr="00B5792E" w14:paraId="1404FF71" w14:textId="77777777" w:rsidTr="0034363C">
        <w:trPr>
          <w:jc w:val="center"/>
        </w:trPr>
        <w:tc>
          <w:tcPr>
            <w:tcW w:w="1076" w:type="dxa"/>
          </w:tcPr>
          <w:p w14:paraId="6CC4C709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EU 1</w:t>
            </w:r>
          </w:p>
        </w:tc>
        <w:tc>
          <w:tcPr>
            <w:tcW w:w="2897" w:type="dxa"/>
          </w:tcPr>
          <w:p w14:paraId="541490C4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K_W01, </w:t>
            </w:r>
            <w:r w:rsidR="00CC0393" w:rsidRPr="00B5792E">
              <w:rPr>
                <w:rFonts w:ascii="Arial" w:hAnsi="Arial" w:cs="Arial"/>
                <w:sz w:val="24"/>
                <w:szCs w:val="24"/>
              </w:rPr>
              <w:t xml:space="preserve">K_W10, 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K_W11, </w:t>
            </w:r>
          </w:p>
          <w:p w14:paraId="340289A5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K_U09, K_K02</w:t>
            </w:r>
          </w:p>
        </w:tc>
        <w:tc>
          <w:tcPr>
            <w:tcW w:w="1409" w:type="dxa"/>
          </w:tcPr>
          <w:p w14:paraId="60673BA2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C1</w:t>
            </w:r>
          </w:p>
        </w:tc>
        <w:tc>
          <w:tcPr>
            <w:tcW w:w="1385" w:type="dxa"/>
          </w:tcPr>
          <w:p w14:paraId="736794A2" w14:textId="77777777" w:rsidR="00F53FA3" w:rsidRPr="00B5792E" w:rsidRDefault="00F53FA3" w:rsidP="00173A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W1-W</w:t>
            </w:r>
            <w:r w:rsidR="001F3DCB" w:rsidRPr="00B5792E">
              <w:rPr>
                <w:rFonts w:ascii="Arial" w:hAnsi="Arial" w:cs="Arial"/>
                <w:sz w:val="24"/>
                <w:szCs w:val="24"/>
              </w:rPr>
              <w:t xml:space="preserve">5, </w:t>
            </w:r>
            <w:r w:rsidRPr="00B5792E">
              <w:rPr>
                <w:rFonts w:ascii="Arial" w:hAnsi="Arial" w:cs="Arial"/>
                <w:sz w:val="24"/>
                <w:szCs w:val="24"/>
              </w:rPr>
              <w:t>C1</w:t>
            </w:r>
            <w:r w:rsidR="00F97952" w:rsidRPr="00B5792E">
              <w:rPr>
                <w:rFonts w:ascii="Arial" w:hAnsi="Arial" w:cs="Arial"/>
                <w:sz w:val="24"/>
                <w:szCs w:val="24"/>
              </w:rPr>
              <w:t>, C2</w:t>
            </w:r>
            <w:r w:rsidR="003E3DCD" w:rsidRPr="00B5792E">
              <w:rPr>
                <w:rFonts w:ascii="Arial" w:hAnsi="Arial" w:cs="Arial"/>
                <w:sz w:val="24"/>
                <w:szCs w:val="24"/>
              </w:rPr>
              <w:t>, C1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4</w:t>
            </w:r>
            <w:r w:rsidR="003E3DCD" w:rsidRPr="00B5792E">
              <w:rPr>
                <w:rFonts w:ascii="Arial" w:hAnsi="Arial" w:cs="Arial"/>
                <w:sz w:val="24"/>
                <w:szCs w:val="24"/>
              </w:rPr>
              <w:t>, C1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73" w:type="dxa"/>
          </w:tcPr>
          <w:p w14:paraId="67BE026F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1,2,3,4</w:t>
            </w:r>
          </w:p>
        </w:tc>
        <w:tc>
          <w:tcPr>
            <w:tcW w:w="1210" w:type="dxa"/>
          </w:tcPr>
          <w:p w14:paraId="7F7058A0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F1, P1, P2</w:t>
            </w:r>
          </w:p>
        </w:tc>
      </w:tr>
      <w:tr w:rsidR="00B5792E" w:rsidRPr="00B5792E" w14:paraId="75011A7B" w14:textId="77777777" w:rsidTr="0034363C">
        <w:trPr>
          <w:jc w:val="center"/>
        </w:trPr>
        <w:tc>
          <w:tcPr>
            <w:tcW w:w="1076" w:type="dxa"/>
          </w:tcPr>
          <w:p w14:paraId="1EC85BB5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EU 2</w:t>
            </w:r>
          </w:p>
        </w:tc>
        <w:tc>
          <w:tcPr>
            <w:tcW w:w="2897" w:type="dxa"/>
          </w:tcPr>
          <w:p w14:paraId="0772F770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K_W0</w:t>
            </w:r>
            <w:r w:rsidR="00CC0393" w:rsidRPr="00B5792E">
              <w:rPr>
                <w:rFonts w:ascii="Arial" w:hAnsi="Arial" w:cs="Arial"/>
                <w:sz w:val="24"/>
                <w:szCs w:val="24"/>
              </w:rPr>
              <w:t>3</w:t>
            </w:r>
            <w:r w:rsidRPr="00B5792E">
              <w:rPr>
                <w:rFonts w:ascii="Arial" w:hAnsi="Arial" w:cs="Arial"/>
                <w:sz w:val="24"/>
                <w:szCs w:val="24"/>
              </w:rPr>
              <w:t>, K_W0</w:t>
            </w:r>
            <w:r w:rsidR="00CC0393" w:rsidRPr="00B5792E">
              <w:rPr>
                <w:rFonts w:ascii="Arial" w:hAnsi="Arial" w:cs="Arial"/>
                <w:sz w:val="24"/>
                <w:szCs w:val="24"/>
              </w:rPr>
              <w:t>4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608B3E81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K_U0</w:t>
            </w:r>
            <w:r w:rsidR="00570074" w:rsidRPr="00B5792E">
              <w:rPr>
                <w:rFonts w:ascii="Arial" w:hAnsi="Arial" w:cs="Arial"/>
                <w:sz w:val="24"/>
                <w:szCs w:val="24"/>
              </w:rPr>
              <w:t>2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58E9CB41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K_K01</w:t>
            </w:r>
            <w:r w:rsidR="00570074" w:rsidRPr="00B5792E">
              <w:rPr>
                <w:rFonts w:ascii="Arial" w:hAnsi="Arial" w:cs="Arial"/>
                <w:sz w:val="24"/>
                <w:szCs w:val="24"/>
              </w:rPr>
              <w:t>, K_K02</w:t>
            </w:r>
          </w:p>
        </w:tc>
        <w:tc>
          <w:tcPr>
            <w:tcW w:w="1409" w:type="dxa"/>
          </w:tcPr>
          <w:p w14:paraId="1C276823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C1</w:t>
            </w:r>
          </w:p>
        </w:tc>
        <w:tc>
          <w:tcPr>
            <w:tcW w:w="1385" w:type="dxa"/>
          </w:tcPr>
          <w:p w14:paraId="2ED2D34B" w14:textId="77777777" w:rsidR="00F53FA3" w:rsidRPr="00B5792E" w:rsidRDefault="00F53FA3" w:rsidP="00173A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W</w:t>
            </w:r>
            <w:r w:rsidR="001F3DCB" w:rsidRPr="00B5792E">
              <w:rPr>
                <w:rFonts w:ascii="Arial" w:hAnsi="Arial" w:cs="Arial"/>
                <w:sz w:val="24"/>
                <w:szCs w:val="24"/>
              </w:rPr>
              <w:t>6</w:t>
            </w:r>
            <w:r w:rsidRPr="00B5792E">
              <w:rPr>
                <w:rFonts w:ascii="Arial" w:hAnsi="Arial" w:cs="Arial"/>
                <w:sz w:val="24"/>
                <w:szCs w:val="24"/>
              </w:rPr>
              <w:t>-W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9</w:t>
            </w:r>
            <w:r w:rsidR="001F3DCB" w:rsidRPr="00B5792E">
              <w:rPr>
                <w:rFonts w:ascii="Arial" w:hAnsi="Arial" w:cs="Arial"/>
                <w:sz w:val="24"/>
                <w:szCs w:val="24"/>
              </w:rPr>
              <w:t>,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3E3DCD" w:rsidRPr="00B5792E">
              <w:rPr>
                <w:rFonts w:ascii="Arial" w:hAnsi="Arial" w:cs="Arial"/>
                <w:sz w:val="24"/>
                <w:szCs w:val="24"/>
              </w:rPr>
              <w:t>5-C6</w:t>
            </w:r>
            <w:r w:rsidR="001337C7" w:rsidRPr="00B5792E">
              <w:rPr>
                <w:rFonts w:ascii="Arial" w:hAnsi="Arial" w:cs="Arial"/>
                <w:sz w:val="24"/>
                <w:szCs w:val="24"/>
              </w:rPr>
              <w:t>, C1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4</w:t>
            </w:r>
            <w:r w:rsidR="003E3DCD" w:rsidRPr="00B5792E">
              <w:rPr>
                <w:rFonts w:ascii="Arial" w:hAnsi="Arial" w:cs="Arial"/>
                <w:sz w:val="24"/>
                <w:szCs w:val="24"/>
              </w:rPr>
              <w:t>, C1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73" w:type="dxa"/>
          </w:tcPr>
          <w:p w14:paraId="6900B025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1,2,3,4</w:t>
            </w:r>
          </w:p>
        </w:tc>
        <w:tc>
          <w:tcPr>
            <w:tcW w:w="1210" w:type="dxa"/>
          </w:tcPr>
          <w:p w14:paraId="5A727BB8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F1, P1, P2</w:t>
            </w:r>
          </w:p>
        </w:tc>
      </w:tr>
      <w:tr w:rsidR="00B5792E" w:rsidRPr="00B5792E" w14:paraId="344AF907" w14:textId="77777777" w:rsidTr="0034363C">
        <w:trPr>
          <w:jc w:val="center"/>
        </w:trPr>
        <w:tc>
          <w:tcPr>
            <w:tcW w:w="1076" w:type="dxa"/>
          </w:tcPr>
          <w:p w14:paraId="4661DC51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lastRenderedPageBreak/>
              <w:t>EU 3</w:t>
            </w:r>
          </w:p>
        </w:tc>
        <w:tc>
          <w:tcPr>
            <w:tcW w:w="2897" w:type="dxa"/>
          </w:tcPr>
          <w:p w14:paraId="334DDE2D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K_W01, </w:t>
            </w:r>
            <w:r w:rsidR="00570074" w:rsidRPr="00B5792E">
              <w:rPr>
                <w:rFonts w:ascii="Arial" w:hAnsi="Arial" w:cs="Arial"/>
                <w:sz w:val="24"/>
                <w:szCs w:val="24"/>
              </w:rPr>
              <w:t>K_W02,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K_W05, </w:t>
            </w:r>
          </w:p>
          <w:p w14:paraId="4D513A84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K_U02, </w:t>
            </w:r>
            <w:r w:rsidR="00570074" w:rsidRPr="00B5792E">
              <w:rPr>
                <w:rFonts w:ascii="Arial" w:hAnsi="Arial" w:cs="Arial"/>
                <w:sz w:val="24"/>
                <w:szCs w:val="24"/>
              </w:rPr>
              <w:t>K_U04, K_U06,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 K_K02,</w:t>
            </w:r>
          </w:p>
        </w:tc>
        <w:tc>
          <w:tcPr>
            <w:tcW w:w="1409" w:type="dxa"/>
          </w:tcPr>
          <w:p w14:paraId="403EAF72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C1,C2</w:t>
            </w:r>
          </w:p>
        </w:tc>
        <w:tc>
          <w:tcPr>
            <w:tcW w:w="1385" w:type="dxa"/>
          </w:tcPr>
          <w:p w14:paraId="3FDD8BEB" w14:textId="77777777" w:rsidR="00F53FA3" w:rsidRPr="00B5792E" w:rsidRDefault="00F53FA3" w:rsidP="00173A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W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10</w:t>
            </w:r>
            <w:r w:rsidRPr="00B5792E">
              <w:rPr>
                <w:rFonts w:ascii="Arial" w:hAnsi="Arial" w:cs="Arial"/>
                <w:sz w:val="24"/>
                <w:szCs w:val="24"/>
              </w:rPr>
              <w:t>,</w:t>
            </w:r>
            <w:r w:rsidR="0090168A" w:rsidRPr="00B5792E">
              <w:rPr>
                <w:rFonts w:ascii="Arial" w:hAnsi="Arial" w:cs="Arial"/>
                <w:sz w:val="24"/>
                <w:szCs w:val="24"/>
              </w:rPr>
              <w:t>C7, C8, C9,</w:t>
            </w:r>
            <w:r w:rsidRPr="00B5792E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1F3DCB" w:rsidRPr="00B5792E">
              <w:rPr>
                <w:rFonts w:ascii="Arial" w:hAnsi="Arial" w:cs="Arial"/>
                <w:sz w:val="24"/>
                <w:szCs w:val="24"/>
              </w:rPr>
              <w:t>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4</w:t>
            </w:r>
            <w:r w:rsidR="003E3DCD" w:rsidRPr="00B5792E">
              <w:rPr>
                <w:rFonts w:ascii="Arial" w:hAnsi="Arial" w:cs="Arial"/>
                <w:sz w:val="24"/>
                <w:szCs w:val="24"/>
              </w:rPr>
              <w:t>, C1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73" w:type="dxa"/>
          </w:tcPr>
          <w:p w14:paraId="314D989A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1,2,3,4</w:t>
            </w:r>
          </w:p>
        </w:tc>
        <w:tc>
          <w:tcPr>
            <w:tcW w:w="1210" w:type="dxa"/>
          </w:tcPr>
          <w:p w14:paraId="08E42ACF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F1, P1, P2</w:t>
            </w:r>
          </w:p>
        </w:tc>
      </w:tr>
      <w:tr w:rsidR="00F53FA3" w:rsidRPr="00B5792E" w14:paraId="5F99445D" w14:textId="77777777" w:rsidTr="0034363C">
        <w:trPr>
          <w:jc w:val="center"/>
        </w:trPr>
        <w:tc>
          <w:tcPr>
            <w:tcW w:w="1076" w:type="dxa"/>
          </w:tcPr>
          <w:p w14:paraId="3B40535E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EU 4</w:t>
            </w:r>
          </w:p>
        </w:tc>
        <w:tc>
          <w:tcPr>
            <w:tcW w:w="2897" w:type="dxa"/>
          </w:tcPr>
          <w:p w14:paraId="2DCAFE1D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K_W03, K_W05, </w:t>
            </w:r>
            <w:r w:rsidR="00570074" w:rsidRPr="00B5792E">
              <w:rPr>
                <w:rFonts w:ascii="Arial" w:hAnsi="Arial" w:cs="Arial"/>
                <w:sz w:val="24"/>
                <w:szCs w:val="24"/>
              </w:rPr>
              <w:t xml:space="preserve">K_W09, K_W10, </w:t>
            </w:r>
            <w:r w:rsidRPr="00B5792E">
              <w:rPr>
                <w:rFonts w:ascii="Arial" w:hAnsi="Arial" w:cs="Arial"/>
                <w:sz w:val="24"/>
                <w:szCs w:val="24"/>
              </w:rPr>
              <w:t>K_U04, K_U07, K_U09, K_K01</w:t>
            </w:r>
            <w:r w:rsidR="00570074" w:rsidRPr="00B5792E">
              <w:rPr>
                <w:rFonts w:ascii="Arial" w:hAnsi="Arial" w:cs="Arial"/>
                <w:sz w:val="24"/>
                <w:szCs w:val="24"/>
              </w:rPr>
              <w:t>, K_K02</w:t>
            </w:r>
          </w:p>
        </w:tc>
        <w:tc>
          <w:tcPr>
            <w:tcW w:w="1409" w:type="dxa"/>
          </w:tcPr>
          <w:p w14:paraId="5F836484" w14:textId="77777777" w:rsidR="00F53FA3" w:rsidRPr="00B5792E" w:rsidRDefault="001F3DCB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C1,</w:t>
            </w:r>
            <w:r w:rsidR="00F53FA3" w:rsidRPr="00B5792E">
              <w:rPr>
                <w:rFonts w:ascii="Arial" w:hAnsi="Arial" w:cs="Arial"/>
                <w:sz w:val="24"/>
                <w:szCs w:val="24"/>
              </w:rPr>
              <w:t>C2</w:t>
            </w:r>
          </w:p>
        </w:tc>
        <w:tc>
          <w:tcPr>
            <w:tcW w:w="1385" w:type="dxa"/>
          </w:tcPr>
          <w:p w14:paraId="4EB40ED1" w14:textId="77777777" w:rsidR="00F53FA3" w:rsidRPr="00B5792E" w:rsidRDefault="00F53FA3" w:rsidP="00173A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W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11</w:t>
            </w:r>
            <w:r w:rsidRPr="00B5792E">
              <w:rPr>
                <w:rFonts w:ascii="Arial" w:hAnsi="Arial" w:cs="Arial"/>
                <w:sz w:val="24"/>
                <w:szCs w:val="24"/>
              </w:rPr>
              <w:t>, W1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3</w:t>
            </w:r>
            <w:r w:rsidR="001F3DCB" w:rsidRPr="00B5792E">
              <w:rPr>
                <w:rFonts w:ascii="Arial" w:hAnsi="Arial" w:cs="Arial"/>
                <w:sz w:val="24"/>
                <w:szCs w:val="24"/>
              </w:rPr>
              <w:t>, W1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5</w:t>
            </w:r>
            <w:r w:rsidRPr="00B5792E">
              <w:rPr>
                <w:rFonts w:ascii="Arial" w:hAnsi="Arial" w:cs="Arial"/>
                <w:sz w:val="24"/>
                <w:szCs w:val="24"/>
              </w:rPr>
              <w:br/>
              <w:t>C</w:t>
            </w:r>
            <w:r w:rsidR="003E3DCD" w:rsidRPr="00B5792E">
              <w:rPr>
                <w:rFonts w:ascii="Arial" w:hAnsi="Arial" w:cs="Arial"/>
                <w:sz w:val="24"/>
                <w:szCs w:val="24"/>
              </w:rPr>
              <w:t>3</w:t>
            </w:r>
            <w:r w:rsidRPr="00B5792E">
              <w:rPr>
                <w:rFonts w:ascii="Arial" w:hAnsi="Arial" w:cs="Arial"/>
                <w:sz w:val="24"/>
                <w:szCs w:val="24"/>
              </w:rPr>
              <w:t>-C</w:t>
            </w:r>
            <w:r w:rsidR="003E3DCD" w:rsidRPr="00B5792E">
              <w:rPr>
                <w:rFonts w:ascii="Arial" w:hAnsi="Arial" w:cs="Arial"/>
                <w:sz w:val="24"/>
                <w:szCs w:val="24"/>
              </w:rPr>
              <w:t xml:space="preserve">4, </w:t>
            </w:r>
            <w:r w:rsidR="00876952" w:rsidRPr="00B5792E">
              <w:rPr>
                <w:rFonts w:ascii="Arial" w:hAnsi="Arial" w:cs="Arial"/>
                <w:sz w:val="24"/>
                <w:szCs w:val="24"/>
              </w:rPr>
              <w:br/>
            </w:r>
            <w:r w:rsidR="003E3DCD" w:rsidRPr="00B5792E">
              <w:rPr>
                <w:rFonts w:ascii="Arial" w:hAnsi="Arial" w:cs="Arial"/>
                <w:sz w:val="24"/>
                <w:szCs w:val="24"/>
              </w:rPr>
              <w:t>C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9</w:t>
            </w:r>
            <w:r w:rsidR="00876952" w:rsidRPr="00B5792E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3E3DCD" w:rsidRPr="00B5792E">
              <w:rPr>
                <w:rFonts w:ascii="Arial" w:hAnsi="Arial" w:cs="Arial"/>
                <w:sz w:val="24"/>
                <w:szCs w:val="24"/>
              </w:rPr>
              <w:t>C1</w:t>
            </w:r>
            <w:r w:rsidR="00B5792E" w:rsidRPr="00B5792E">
              <w:rPr>
                <w:rFonts w:ascii="Arial" w:hAnsi="Arial" w:cs="Arial"/>
                <w:sz w:val="24"/>
                <w:szCs w:val="24"/>
              </w:rPr>
              <w:t>5</w:t>
            </w:r>
            <w:r w:rsidR="003E3DCD" w:rsidRPr="00B5792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14:paraId="6CA95338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1,2,3,4</w:t>
            </w:r>
          </w:p>
        </w:tc>
        <w:tc>
          <w:tcPr>
            <w:tcW w:w="1210" w:type="dxa"/>
          </w:tcPr>
          <w:p w14:paraId="36EA8FBE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F1, P1, P2</w:t>
            </w:r>
          </w:p>
        </w:tc>
      </w:tr>
    </w:tbl>
    <w:p w14:paraId="15E0838C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14:paraId="61234A94" w14:textId="77777777" w:rsidR="00F53FA3" w:rsidRPr="00B5792E" w:rsidRDefault="00F53FA3" w:rsidP="00173A0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B5792E">
        <w:rPr>
          <w:rFonts w:ascii="Arial" w:hAnsi="Arial" w:cs="Arial"/>
          <w:b/>
          <w:bCs/>
          <w:sz w:val="24"/>
          <w:szCs w:val="24"/>
        </w:rPr>
        <w:t>FORMY OCENY – SZCZEGÓŁY*</w:t>
      </w: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2043"/>
        <w:gridCol w:w="2043"/>
        <w:gridCol w:w="2043"/>
        <w:gridCol w:w="2044"/>
      </w:tblGrid>
      <w:tr w:rsidR="00B5792E" w:rsidRPr="00B5792E" w14:paraId="05F53876" w14:textId="77777777" w:rsidTr="005B5DFB">
        <w:trPr>
          <w:trHeight w:val="340"/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F0FCDD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216FBF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Na ocenę 2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C8B479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Na ocenę 3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C067BD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Na ocenę 4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589912" w14:textId="77777777" w:rsidR="00F53FA3" w:rsidRPr="00B5792E" w:rsidRDefault="00F53FA3" w:rsidP="00173A03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792E">
              <w:rPr>
                <w:rFonts w:ascii="Arial" w:hAnsi="Arial" w:cs="Arial"/>
                <w:b/>
                <w:bCs/>
                <w:sz w:val="24"/>
                <w:szCs w:val="24"/>
              </w:rPr>
              <w:t>Na ocenę 5</w:t>
            </w:r>
          </w:p>
        </w:tc>
      </w:tr>
      <w:tr w:rsidR="00B5792E" w:rsidRPr="00B5792E" w14:paraId="5AEDD6F5" w14:textId="77777777" w:rsidTr="005B5DFB">
        <w:trPr>
          <w:trHeight w:val="1634"/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3B027" w14:textId="77777777" w:rsidR="00F53FA3" w:rsidRPr="00B5792E" w:rsidRDefault="00F53FA3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Efekt 1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9A53A" w14:textId="77777777" w:rsidR="00F53FA3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Student nie zna i nie rozumie pojęcia grywalizacji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1492D6" w14:textId="77777777" w:rsidR="00F53FA3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Student zna i rozumie pojęcie grywalizacji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203D2" w14:textId="77777777" w:rsidR="00F53FA3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Student dość dobrze zna i rozumie pojęcie grywalizacji </w:t>
            </w:r>
            <w:r w:rsidR="00F53FA3" w:rsidRPr="00B5792E">
              <w:rPr>
                <w:rFonts w:ascii="Arial" w:hAnsi="Arial" w:cs="Arial"/>
                <w:sz w:val="24"/>
                <w:szCs w:val="24"/>
              </w:rPr>
              <w:t>i potrafi wskazać przykłady.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94E4D" w14:textId="77777777" w:rsidR="00F53FA3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Student bardzo dobrze zna i rozumie pojęcie grywalizacji </w:t>
            </w:r>
            <w:r w:rsidR="00F53FA3" w:rsidRPr="00B5792E">
              <w:rPr>
                <w:rFonts w:ascii="Arial" w:hAnsi="Arial" w:cs="Arial"/>
                <w:sz w:val="24"/>
                <w:szCs w:val="24"/>
              </w:rPr>
              <w:t>i potrafi wskazać przykłady.</w:t>
            </w:r>
          </w:p>
        </w:tc>
      </w:tr>
      <w:tr w:rsidR="00B5792E" w:rsidRPr="00B5792E" w14:paraId="1E030765" w14:textId="77777777" w:rsidTr="005B5DFB">
        <w:trPr>
          <w:trHeight w:val="1641"/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5C5FED" w14:textId="77777777" w:rsidR="00F53FA3" w:rsidRPr="00B5792E" w:rsidRDefault="00F53FA3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Efekt 2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8E8A7" w14:textId="77777777" w:rsidR="003531E9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Student nie potrafi scharakteryzować najważniejszych motywatory wykorzystywane w grywalizacji.  </w:t>
            </w:r>
          </w:p>
          <w:p w14:paraId="3F623BB0" w14:textId="77777777" w:rsidR="00F53FA3" w:rsidRPr="00B5792E" w:rsidRDefault="00F53FA3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98B3DE" w14:textId="77777777" w:rsidR="003531E9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Student potrafi wymienić najważniejsze motywatory wykorzystywane w grywalizacji.  </w:t>
            </w:r>
          </w:p>
          <w:p w14:paraId="1B3918D4" w14:textId="77777777" w:rsidR="00F53FA3" w:rsidRPr="00B5792E" w:rsidRDefault="00F53FA3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A33EF" w14:textId="77777777" w:rsidR="003531E9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Student potrafi scharakteryzować najważniejsze motywatory wykorzystywane w grywalizacji.  </w:t>
            </w:r>
          </w:p>
          <w:p w14:paraId="03275D80" w14:textId="77777777" w:rsidR="00F53FA3" w:rsidRPr="00B5792E" w:rsidRDefault="00F53FA3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3AACC7" w14:textId="77777777" w:rsidR="00F53FA3" w:rsidRPr="00B5792E" w:rsidRDefault="003531E9" w:rsidP="0034363C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Student bardzo dobrze potrafi scharakteryzować najważniejsze motywatory wykorzystywane w grywalizacji i podać przykłady.</w:t>
            </w:r>
          </w:p>
        </w:tc>
      </w:tr>
      <w:tr w:rsidR="00B5792E" w:rsidRPr="00B5792E" w14:paraId="57EA1C8C" w14:textId="77777777" w:rsidTr="005B5DFB">
        <w:trPr>
          <w:trHeight w:val="1479"/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3F618A" w14:textId="77777777" w:rsidR="00F53FA3" w:rsidRPr="00B5792E" w:rsidRDefault="00F53FA3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Efekt 3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DDFA6" w14:textId="77777777" w:rsidR="00F53FA3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Student nie potrafi zaproponować podstawowego modelu grywalizacji.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9A82A" w14:textId="77777777" w:rsidR="00F53FA3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Student potrafi zaproponować podstawowy model grywalizacji.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52A53" w14:textId="77777777" w:rsidR="00F53FA3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Student dobrze potrafi zaproponować podstawowy model grywalizacji.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758E8A" w14:textId="77777777" w:rsidR="00F53FA3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Student bardzo dobrze potrafi zaproponować podstawowy model grywalizacji na konkretnym przykładzie.</w:t>
            </w:r>
          </w:p>
        </w:tc>
      </w:tr>
      <w:tr w:rsidR="00B5792E" w:rsidRPr="00B5792E" w14:paraId="55DD02A0" w14:textId="77777777" w:rsidTr="005B5DFB">
        <w:trPr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60D96" w14:textId="77777777" w:rsidR="00F53FA3" w:rsidRPr="00B5792E" w:rsidRDefault="00F53FA3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lastRenderedPageBreak/>
              <w:t>Efekt 4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40E75" w14:textId="77777777" w:rsidR="00F53FA3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Student nie potrafi zaprojektować mechanizmu i dynamiki gry w sporcie i turystyce.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B659D" w14:textId="77777777" w:rsidR="00F53FA3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 xml:space="preserve">Student w sposób dostateczny potrafi zaprojektować mechanizmy i dynamikę gry. 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5F9F9" w14:textId="77777777" w:rsidR="00F53FA3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Student potrafi zaprojektować mechanizmy i dynamikę gry w sporcie i turystyce.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C3994D" w14:textId="77777777" w:rsidR="00F53FA3" w:rsidRPr="00B5792E" w:rsidRDefault="003531E9" w:rsidP="00173A03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5792E">
              <w:rPr>
                <w:rFonts w:ascii="Arial" w:hAnsi="Arial" w:cs="Arial"/>
                <w:sz w:val="24"/>
                <w:szCs w:val="24"/>
              </w:rPr>
              <w:t>Student bardzo dobrze potrafi zaprojektować mechanizmy i dynamikę gry w sporcie i turystyce z podaniem przykładów.</w:t>
            </w:r>
          </w:p>
        </w:tc>
      </w:tr>
    </w:tbl>
    <w:p w14:paraId="1ABAA44C" w14:textId="77777777" w:rsidR="00386F27" w:rsidRPr="00B5792E" w:rsidRDefault="00386F27" w:rsidP="00E47E8F">
      <w:pPr>
        <w:widowControl w:val="0"/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B5792E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053DA7DE" w14:textId="77777777" w:rsidR="00F53FA3" w:rsidRPr="00B5792E" w:rsidRDefault="00F53FA3" w:rsidP="00173A03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295DA23A" w14:textId="77777777" w:rsidR="00F53FA3" w:rsidRPr="00B5792E" w:rsidRDefault="00F53FA3" w:rsidP="00173A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792E">
        <w:rPr>
          <w:rFonts w:ascii="Arial" w:eastAsia="Times New Roman" w:hAnsi="Arial" w:cs="Arial"/>
          <w:b/>
          <w:sz w:val="24"/>
          <w:szCs w:val="24"/>
        </w:rPr>
        <w:t xml:space="preserve">INNE PRZYDATNE INFORMACJE O PRZEDMIOCIE </w:t>
      </w:r>
    </w:p>
    <w:p w14:paraId="082555DA" w14:textId="77777777" w:rsidR="00F53FA3" w:rsidRPr="00B5792E" w:rsidRDefault="00F53FA3" w:rsidP="00173A03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B5792E">
        <w:rPr>
          <w:rFonts w:ascii="Arial" w:eastAsia="Times New Roman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14:paraId="1B5B4A50" w14:textId="77777777" w:rsidR="00F53FA3" w:rsidRPr="00B5792E" w:rsidRDefault="00F53FA3" w:rsidP="00173A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792E">
        <w:rPr>
          <w:rFonts w:ascii="Arial" w:eastAsia="Times New Roman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14:paraId="183EA8CB" w14:textId="77777777" w:rsidR="00F53FA3" w:rsidRPr="00B5792E" w:rsidRDefault="00F53FA3" w:rsidP="00173A03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B5792E">
        <w:rPr>
          <w:rFonts w:ascii="Arial" w:eastAsia="Times New Roman" w:hAnsi="Arial" w:cs="Arial"/>
          <w:sz w:val="24"/>
          <w:szCs w:val="24"/>
        </w:rPr>
        <w:t xml:space="preserve">Informacje na temat miejsca odbywania się zajęć. </w:t>
      </w:r>
    </w:p>
    <w:p w14:paraId="36DE4365" w14:textId="77777777" w:rsidR="00F53FA3" w:rsidRPr="00B5792E" w:rsidRDefault="00F53FA3" w:rsidP="00173A03">
      <w:pPr>
        <w:spacing w:after="0" w:line="360" w:lineRule="auto"/>
        <w:ind w:left="19" w:right="11" w:hanging="5"/>
        <w:jc w:val="both"/>
        <w:rPr>
          <w:rFonts w:ascii="Arial" w:hAnsi="Arial" w:cs="Arial"/>
          <w:sz w:val="24"/>
          <w:szCs w:val="24"/>
        </w:rPr>
      </w:pPr>
      <w:r w:rsidRPr="00B5792E">
        <w:rPr>
          <w:rFonts w:ascii="Arial" w:eastAsia="Times New Roman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14:paraId="07CC56C2" w14:textId="77777777" w:rsidR="00F53FA3" w:rsidRPr="00B5792E" w:rsidRDefault="00F53FA3" w:rsidP="00173A03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B5792E">
        <w:rPr>
          <w:rFonts w:ascii="Arial" w:eastAsia="Times New Roman" w:hAnsi="Arial" w:cs="Arial"/>
          <w:sz w:val="24"/>
          <w:szCs w:val="24"/>
        </w:rPr>
        <w:t xml:space="preserve">Informacje na temat terminu zajęć (dzień tygodnia/ godzina) </w:t>
      </w:r>
    </w:p>
    <w:p w14:paraId="4528F484" w14:textId="77777777" w:rsidR="00F53FA3" w:rsidRPr="00B5792E" w:rsidRDefault="00F53FA3" w:rsidP="00173A03">
      <w:pPr>
        <w:spacing w:after="0" w:line="360" w:lineRule="auto"/>
        <w:ind w:left="19" w:right="11" w:hanging="5"/>
        <w:jc w:val="both"/>
        <w:rPr>
          <w:rFonts w:ascii="Arial" w:hAnsi="Arial" w:cs="Arial"/>
          <w:sz w:val="24"/>
          <w:szCs w:val="24"/>
        </w:rPr>
      </w:pPr>
      <w:r w:rsidRPr="00B5792E">
        <w:rPr>
          <w:rFonts w:ascii="Arial" w:eastAsia="Times New Roman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14:paraId="4F3953F4" w14:textId="77777777" w:rsidR="00F53FA3" w:rsidRPr="00B5792E" w:rsidRDefault="00F53FA3" w:rsidP="00173A03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B5792E">
        <w:rPr>
          <w:rFonts w:ascii="Arial" w:eastAsia="Times New Roman" w:hAnsi="Arial" w:cs="Arial"/>
          <w:sz w:val="24"/>
          <w:szCs w:val="24"/>
        </w:rPr>
        <w:t xml:space="preserve">Informacja na temat konsultacji (godziny + miejsce) </w:t>
      </w:r>
    </w:p>
    <w:p w14:paraId="655695F9" w14:textId="77777777" w:rsidR="001148AA" w:rsidRPr="00B5792E" w:rsidRDefault="00F53FA3" w:rsidP="0034363C">
      <w:pPr>
        <w:spacing w:line="360" w:lineRule="auto"/>
        <w:jc w:val="both"/>
        <w:rPr>
          <w:rFonts w:ascii="Arial" w:hAnsi="Arial" w:cs="Arial"/>
        </w:rPr>
      </w:pPr>
      <w:r w:rsidRPr="00B5792E">
        <w:rPr>
          <w:rFonts w:ascii="Arial" w:eastAsia="Times New Roman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sectPr w:rsidR="001148AA" w:rsidRPr="00B579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7406F" w16cex:dateUtc="2024-02-14T1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673ACD" w16cid:durableId="2977406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6D85B" w14:textId="77777777" w:rsidR="00DC3234" w:rsidRDefault="00DC3234" w:rsidP="00173A03">
      <w:pPr>
        <w:spacing w:after="0" w:line="240" w:lineRule="auto"/>
      </w:pPr>
      <w:r>
        <w:separator/>
      </w:r>
    </w:p>
  </w:endnote>
  <w:endnote w:type="continuationSeparator" w:id="0">
    <w:p w14:paraId="0A90C706" w14:textId="77777777" w:rsidR="00DC3234" w:rsidRDefault="00DC3234" w:rsidP="00173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61EEF" w14:textId="77777777" w:rsidR="00DC3234" w:rsidRDefault="00DC3234" w:rsidP="00173A03">
      <w:pPr>
        <w:spacing w:after="0" w:line="240" w:lineRule="auto"/>
      </w:pPr>
      <w:r>
        <w:separator/>
      </w:r>
    </w:p>
  </w:footnote>
  <w:footnote w:type="continuationSeparator" w:id="0">
    <w:p w14:paraId="116B4870" w14:textId="77777777" w:rsidR="00DC3234" w:rsidRDefault="00DC3234" w:rsidP="00173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15243" w14:textId="77777777" w:rsidR="00173A03" w:rsidRPr="00B77F83" w:rsidRDefault="00173A03" w:rsidP="00173A03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B77F83">
      <w:rPr>
        <w:rFonts w:ascii="Times New Roman" w:hAnsi="Times New Roman" w:cs="Times New Roman"/>
        <w:sz w:val="20"/>
        <w:szCs w:val="20"/>
      </w:rPr>
      <w:t>Politechnika Częstochowska, Wydział Zarządzania</w:t>
    </w:r>
  </w:p>
  <w:p w14:paraId="174D93A8" w14:textId="77777777" w:rsidR="00173A03" w:rsidRDefault="00173A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30316"/>
    <w:multiLevelType w:val="hybridMultilevel"/>
    <w:tmpl w:val="D098E9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FA3"/>
    <w:rsid w:val="00044EDC"/>
    <w:rsid w:val="000B76D0"/>
    <w:rsid w:val="000E30B3"/>
    <w:rsid w:val="001337C7"/>
    <w:rsid w:val="00155198"/>
    <w:rsid w:val="00160ACA"/>
    <w:rsid w:val="00173A03"/>
    <w:rsid w:val="001F3DCB"/>
    <w:rsid w:val="002519C2"/>
    <w:rsid w:val="0034363C"/>
    <w:rsid w:val="003531E9"/>
    <w:rsid w:val="00362370"/>
    <w:rsid w:val="00363126"/>
    <w:rsid w:val="00386F27"/>
    <w:rsid w:val="003E3DCD"/>
    <w:rsid w:val="00434901"/>
    <w:rsid w:val="00437E0D"/>
    <w:rsid w:val="00474A64"/>
    <w:rsid w:val="00504D5F"/>
    <w:rsid w:val="00522ACC"/>
    <w:rsid w:val="00556F5B"/>
    <w:rsid w:val="00570074"/>
    <w:rsid w:val="005914E7"/>
    <w:rsid w:val="005F22F2"/>
    <w:rsid w:val="006B67DC"/>
    <w:rsid w:val="006F17AC"/>
    <w:rsid w:val="006F5A7E"/>
    <w:rsid w:val="0075654D"/>
    <w:rsid w:val="00784402"/>
    <w:rsid w:val="007C43CD"/>
    <w:rsid w:val="00876952"/>
    <w:rsid w:val="0090168A"/>
    <w:rsid w:val="00AF4F49"/>
    <w:rsid w:val="00AF7C90"/>
    <w:rsid w:val="00B5792E"/>
    <w:rsid w:val="00C06F2E"/>
    <w:rsid w:val="00C456B3"/>
    <w:rsid w:val="00C94E64"/>
    <w:rsid w:val="00CC0393"/>
    <w:rsid w:val="00D849EB"/>
    <w:rsid w:val="00DC3234"/>
    <w:rsid w:val="00DF78AF"/>
    <w:rsid w:val="00E47E8F"/>
    <w:rsid w:val="00EB5959"/>
    <w:rsid w:val="00EE5CE9"/>
    <w:rsid w:val="00F53FA3"/>
    <w:rsid w:val="00F96E85"/>
    <w:rsid w:val="00F97952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A33A0"/>
  <w15:chartTrackingRefBased/>
  <w15:docId w15:val="{A7483DDB-4B36-4FA9-83D2-F401F0BC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3FA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76D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73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3A03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3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3A03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30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30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30B3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30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30B3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5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CE9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1118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Anna Chrobot</cp:lastModifiedBy>
  <cp:revision>13</cp:revision>
  <dcterms:created xsi:type="dcterms:W3CDTF">2023-11-16T12:01:00Z</dcterms:created>
  <dcterms:modified xsi:type="dcterms:W3CDTF">2024-02-28T07:36:00Z</dcterms:modified>
</cp:coreProperties>
</file>